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34D0F" w14:textId="77777777" w:rsidR="00F66725" w:rsidRDefault="00F66725" w:rsidP="00F66725">
      <w:pPr>
        <w:spacing w:after="120"/>
        <w:rPr>
          <w:rFonts w:ascii="Arial" w:eastAsia="MS Mincho" w:hAnsi="Arial" w:cs="Arial"/>
          <w:b/>
          <w:color w:val="808080"/>
          <w:sz w:val="48"/>
          <w:szCs w:val="48"/>
          <w:lang w:val="en-US"/>
        </w:rPr>
      </w:pPr>
      <w:bookmarkStart w:id="0" w:name="_GoBack"/>
      <w:bookmarkEnd w:id="0"/>
    </w:p>
    <w:p w14:paraId="451C852D" w14:textId="77777777" w:rsidR="00F66725" w:rsidRDefault="00F66725" w:rsidP="00F66725">
      <w:pPr>
        <w:spacing w:after="120"/>
        <w:rPr>
          <w:rFonts w:ascii="Arial" w:eastAsia="MS Mincho" w:hAnsi="Arial" w:cs="Arial"/>
          <w:b/>
          <w:color w:val="808080"/>
          <w:sz w:val="48"/>
          <w:szCs w:val="48"/>
          <w:lang w:val="en-US"/>
        </w:rPr>
      </w:pPr>
    </w:p>
    <w:p w14:paraId="68F849D8" w14:textId="49D35366" w:rsidR="00F66725" w:rsidRDefault="00F66725" w:rsidP="00F66725">
      <w:pPr>
        <w:spacing w:after="120"/>
        <w:rPr>
          <w:rFonts w:ascii="Arial" w:eastAsia="MS Mincho" w:hAnsi="Arial" w:cs="Arial"/>
          <w:b/>
          <w:color w:val="808080"/>
          <w:sz w:val="48"/>
          <w:szCs w:val="48"/>
          <w:lang w:val="en-US"/>
        </w:rPr>
      </w:pPr>
      <w:r>
        <w:rPr>
          <w:b/>
          <w:noProof/>
          <w:sz w:val="48"/>
          <w:szCs w:val="48"/>
        </w:rPr>
        <w:drawing>
          <wp:inline distT="0" distB="0" distL="0" distR="0" wp14:anchorId="4B335163" wp14:editId="21B2CF13">
            <wp:extent cx="2532813" cy="1266825"/>
            <wp:effectExtent l="0" t="0" r="0" b="0"/>
            <wp:docPr id="1399904450" name="Picture 1399904450" descr="A logo with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904450" name="Picture 1399904450" descr="A logo with green leav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43563" cy="1272202"/>
                    </a:xfrm>
                    <a:prstGeom prst="rect">
                      <a:avLst/>
                    </a:prstGeom>
                  </pic:spPr>
                </pic:pic>
              </a:graphicData>
            </a:graphic>
          </wp:inline>
        </w:drawing>
      </w:r>
    </w:p>
    <w:p w14:paraId="659198FC" w14:textId="77777777" w:rsidR="00F66725" w:rsidRDefault="00F66725" w:rsidP="00F66725">
      <w:pPr>
        <w:spacing w:after="120"/>
        <w:rPr>
          <w:rFonts w:ascii="Arial" w:eastAsia="MS Mincho" w:hAnsi="Arial" w:cs="Arial"/>
          <w:b/>
          <w:color w:val="808080"/>
          <w:sz w:val="48"/>
          <w:szCs w:val="48"/>
          <w:lang w:val="en-US"/>
        </w:rPr>
      </w:pPr>
    </w:p>
    <w:p w14:paraId="25353E8D" w14:textId="77777777" w:rsidR="00F66725" w:rsidRDefault="00F66725" w:rsidP="00F66725">
      <w:pPr>
        <w:spacing w:after="120"/>
        <w:rPr>
          <w:rFonts w:ascii="Arial" w:eastAsia="MS Mincho" w:hAnsi="Arial" w:cs="Arial"/>
          <w:b/>
          <w:color w:val="808080"/>
          <w:sz w:val="48"/>
          <w:szCs w:val="48"/>
          <w:lang w:val="en-US"/>
        </w:rPr>
      </w:pPr>
    </w:p>
    <w:p w14:paraId="2FBFEB88" w14:textId="77777777" w:rsidR="00F66725" w:rsidRDefault="00F66725" w:rsidP="00F66725">
      <w:pPr>
        <w:spacing w:after="120"/>
        <w:rPr>
          <w:rFonts w:ascii="Arial" w:eastAsia="MS Mincho" w:hAnsi="Arial" w:cs="Arial"/>
          <w:b/>
          <w:color w:val="808080"/>
          <w:sz w:val="48"/>
          <w:szCs w:val="48"/>
          <w:lang w:val="en-US"/>
        </w:rPr>
      </w:pPr>
    </w:p>
    <w:p w14:paraId="64C09B19" w14:textId="77777777" w:rsidR="00F66725" w:rsidRDefault="00F66725" w:rsidP="00F66725">
      <w:pPr>
        <w:spacing w:after="120"/>
        <w:rPr>
          <w:rFonts w:ascii="Arial" w:eastAsia="MS Mincho" w:hAnsi="Arial" w:cs="Arial"/>
          <w:b/>
          <w:color w:val="808080"/>
          <w:sz w:val="48"/>
          <w:szCs w:val="48"/>
          <w:lang w:val="en-US"/>
        </w:rPr>
      </w:pPr>
    </w:p>
    <w:p w14:paraId="287D14F7" w14:textId="02EF6E4C" w:rsidR="00F66725" w:rsidRPr="00157B49" w:rsidRDefault="00F66725" w:rsidP="00F66725">
      <w:pPr>
        <w:spacing w:after="120"/>
        <w:rPr>
          <w:rFonts w:ascii="Arial" w:eastAsia="MS Mincho" w:hAnsi="Arial" w:cs="Arial"/>
          <w:b/>
          <w:color w:val="808080"/>
          <w:sz w:val="48"/>
          <w:szCs w:val="48"/>
          <w:lang w:val="en-US"/>
        </w:rPr>
      </w:pPr>
      <w:r>
        <w:rPr>
          <w:rFonts w:ascii="Arial" w:eastAsia="MS Mincho" w:hAnsi="Arial" w:cs="Arial"/>
          <w:b/>
          <w:color w:val="808080"/>
          <w:sz w:val="48"/>
          <w:szCs w:val="48"/>
          <w:lang w:val="en-US"/>
        </w:rPr>
        <w:t>Elmhurst School</w:t>
      </w:r>
    </w:p>
    <w:p w14:paraId="6199FF7A" w14:textId="77777777" w:rsidR="00F66725" w:rsidRPr="00157B49" w:rsidRDefault="00F66725" w:rsidP="00F66725">
      <w:pPr>
        <w:spacing w:after="120"/>
        <w:rPr>
          <w:rFonts w:ascii="Arial" w:eastAsia="MS Mincho" w:hAnsi="Arial" w:cs="Arial"/>
          <w:b/>
          <w:color w:val="808080"/>
          <w:sz w:val="48"/>
          <w:szCs w:val="48"/>
          <w:lang w:val="en-US"/>
        </w:rPr>
      </w:pPr>
    </w:p>
    <w:p w14:paraId="6BEACA8D" w14:textId="66E80DDD" w:rsidR="00F66725" w:rsidRPr="00157B49" w:rsidRDefault="00F66725" w:rsidP="00F66725">
      <w:pPr>
        <w:spacing w:after="120"/>
        <w:rPr>
          <w:rFonts w:ascii="Arial" w:eastAsia="MS Mincho" w:hAnsi="Arial" w:cs="Arial"/>
          <w:b/>
          <w:color w:val="808080"/>
          <w:sz w:val="48"/>
          <w:szCs w:val="48"/>
          <w:lang w:val="en-US"/>
        </w:rPr>
      </w:pPr>
      <w:r>
        <w:rPr>
          <w:rFonts w:ascii="Arial" w:eastAsia="MS Mincho" w:hAnsi="Arial" w:cs="Arial"/>
          <w:b/>
          <w:color w:val="808080"/>
          <w:sz w:val="48"/>
          <w:szCs w:val="48"/>
          <w:lang w:val="en-US"/>
        </w:rPr>
        <w:t>Nursery Admissions Policy 202</w:t>
      </w:r>
      <w:r w:rsidR="00192242">
        <w:rPr>
          <w:rFonts w:ascii="Arial" w:eastAsia="MS Mincho" w:hAnsi="Arial" w:cs="Arial"/>
          <w:b/>
          <w:color w:val="808080"/>
          <w:sz w:val="48"/>
          <w:szCs w:val="48"/>
          <w:lang w:val="en-US"/>
        </w:rPr>
        <w:t>6</w:t>
      </w:r>
      <w:r>
        <w:rPr>
          <w:rFonts w:ascii="Arial" w:eastAsia="MS Mincho" w:hAnsi="Arial" w:cs="Arial"/>
          <w:b/>
          <w:color w:val="808080"/>
          <w:sz w:val="48"/>
          <w:szCs w:val="48"/>
          <w:lang w:val="en-US"/>
        </w:rPr>
        <w:t>/2</w:t>
      </w:r>
      <w:r w:rsidR="00192242">
        <w:rPr>
          <w:rFonts w:ascii="Arial" w:eastAsia="MS Mincho" w:hAnsi="Arial" w:cs="Arial"/>
          <w:b/>
          <w:color w:val="808080"/>
          <w:sz w:val="48"/>
          <w:szCs w:val="48"/>
          <w:lang w:val="en-US"/>
        </w:rPr>
        <w:t>7</w:t>
      </w:r>
      <w:r>
        <w:rPr>
          <w:rFonts w:ascii="Arial" w:eastAsia="MS Mincho" w:hAnsi="Arial" w:cs="Arial"/>
          <w:b/>
          <w:color w:val="808080"/>
          <w:sz w:val="48"/>
          <w:szCs w:val="48"/>
          <w:lang w:val="en-US"/>
        </w:rPr>
        <w:t xml:space="preserve"> </w:t>
      </w:r>
    </w:p>
    <w:p w14:paraId="29697E42" w14:textId="77777777" w:rsidR="00F66725" w:rsidRPr="00157B49" w:rsidRDefault="00F66725" w:rsidP="00F66725">
      <w:pPr>
        <w:spacing w:after="120"/>
        <w:rPr>
          <w:rFonts w:ascii="Arial" w:eastAsia="MS Mincho" w:hAnsi="Arial" w:cs="Arial"/>
          <w:b/>
          <w:sz w:val="20"/>
          <w:lang w:val="en-US"/>
        </w:rPr>
      </w:pPr>
    </w:p>
    <w:p w14:paraId="4F1D6758" w14:textId="77777777" w:rsidR="00F66725" w:rsidRPr="00157B49" w:rsidRDefault="00F66725" w:rsidP="00F66725">
      <w:pPr>
        <w:spacing w:after="120"/>
        <w:rPr>
          <w:rFonts w:ascii="Arial" w:eastAsia="MS Mincho" w:hAnsi="Arial" w:cs="Arial"/>
          <w:b/>
          <w:sz w:val="20"/>
          <w:lang w:val="en-US"/>
        </w:rPr>
      </w:pPr>
    </w:p>
    <w:p w14:paraId="36126BBE" w14:textId="77777777" w:rsidR="00F66725" w:rsidRDefault="00F66725" w:rsidP="00F66725">
      <w:pPr>
        <w:spacing w:after="120"/>
        <w:rPr>
          <w:rFonts w:ascii="Arial" w:eastAsia="MS Mincho" w:hAnsi="Arial" w:cs="Arial"/>
          <w:b/>
          <w:sz w:val="20"/>
          <w:lang w:val="en-US"/>
        </w:rPr>
      </w:pPr>
    </w:p>
    <w:p w14:paraId="7BBC2A84" w14:textId="77777777" w:rsidR="00F66725" w:rsidRDefault="00F66725" w:rsidP="00F66725">
      <w:pPr>
        <w:spacing w:after="120"/>
        <w:rPr>
          <w:rFonts w:ascii="Arial" w:eastAsia="MS Mincho" w:hAnsi="Arial" w:cs="Arial"/>
          <w:b/>
          <w:sz w:val="20"/>
          <w:lang w:val="en-US"/>
        </w:rPr>
      </w:pPr>
    </w:p>
    <w:p w14:paraId="7CB809A1" w14:textId="77777777" w:rsidR="00F66725" w:rsidRDefault="00F66725" w:rsidP="00F66725">
      <w:pPr>
        <w:spacing w:after="120"/>
        <w:rPr>
          <w:rFonts w:ascii="Arial" w:eastAsia="MS Mincho" w:hAnsi="Arial" w:cs="Arial"/>
          <w:b/>
          <w:sz w:val="20"/>
          <w:lang w:val="en-US"/>
        </w:rPr>
      </w:pPr>
    </w:p>
    <w:p w14:paraId="3B56531C" w14:textId="77777777" w:rsidR="00F66725" w:rsidRDefault="00F66725" w:rsidP="00F66725">
      <w:pPr>
        <w:spacing w:after="120"/>
        <w:rPr>
          <w:rFonts w:ascii="Arial" w:eastAsia="MS Mincho" w:hAnsi="Arial" w:cs="Arial"/>
          <w:b/>
          <w:sz w:val="20"/>
          <w:lang w:val="en-US"/>
        </w:rPr>
      </w:pPr>
    </w:p>
    <w:p w14:paraId="79BF291E" w14:textId="77777777" w:rsidR="00F66725" w:rsidRDefault="00F66725" w:rsidP="00F66725">
      <w:pPr>
        <w:spacing w:after="120"/>
        <w:rPr>
          <w:rFonts w:ascii="Arial" w:eastAsia="MS Mincho" w:hAnsi="Arial" w:cs="Arial"/>
          <w:b/>
          <w:sz w:val="20"/>
          <w:lang w:val="en-US"/>
        </w:rPr>
      </w:pPr>
    </w:p>
    <w:p w14:paraId="35995CD5" w14:textId="77777777" w:rsidR="00F66725" w:rsidRDefault="00F66725" w:rsidP="00F66725">
      <w:pPr>
        <w:spacing w:after="120"/>
        <w:rPr>
          <w:rFonts w:ascii="Arial" w:eastAsia="MS Mincho" w:hAnsi="Arial" w:cs="Arial"/>
          <w:b/>
          <w:sz w:val="20"/>
          <w:lang w:val="en-US"/>
        </w:rPr>
      </w:pPr>
    </w:p>
    <w:p w14:paraId="578B37CF" w14:textId="77777777" w:rsidR="00F66725" w:rsidRDefault="00F66725" w:rsidP="00F66725">
      <w:pPr>
        <w:spacing w:after="120"/>
        <w:rPr>
          <w:rFonts w:ascii="Arial" w:eastAsia="MS Mincho" w:hAnsi="Arial" w:cs="Arial"/>
          <w:b/>
          <w:sz w:val="20"/>
          <w:lang w:val="en-US"/>
        </w:rPr>
      </w:pPr>
    </w:p>
    <w:p w14:paraId="12E8F7A3" w14:textId="77777777" w:rsidR="00F66725" w:rsidRDefault="00F66725" w:rsidP="00F66725">
      <w:pPr>
        <w:spacing w:after="120"/>
        <w:rPr>
          <w:rFonts w:ascii="Arial" w:eastAsia="MS Mincho" w:hAnsi="Arial" w:cs="Arial"/>
          <w:b/>
          <w:sz w:val="20"/>
          <w:lang w:val="en-US"/>
        </w:rPr>
      </w:pPr>
    </w:p>
    <w:p w14:paraId="0E70F039" w14:textId="77777777" w:rsidR="00F66725" w:rsidRPr="00157B49" w:rsidRDefault="00F66725" w:rsidP="00F66725">
      <w:pPr>
        <w:spacing w:after="120"/>
        <w:rPr>
          <w:rFonts w:ascii="Arial" w:eastAsia="MS Mincho" w:hAnsi="Arial" w:cs="Arial"/>
          <w:b/>
          <w:sz w:val="20"/>
          <w:lang w:val="en-US"/>
        </w:rPr>
      </w:pPr>
    </w:p>
    <w:tbl>
      <w:tblPr>
        <w:tblW w:w="9745" w:type="dxa"/>
        <w:tblBorders>
          <w:insideH w:val="single" w:sz="18" w:space="0" w:color="FFFFFF"/>
        </w:tblBorders>
        <w:tblCellMar>
          <w:top w:w="57" w:type="dxa"/>
          <w:bottom w:w="57" w:type="dxa"/>
        </w:tblCellMar>
        <w:tblLook w:val="04A0" w:firstRow="1" w:lastRow="0" w:firstColumn="1" w:lastColumn="0" w:noHBand="0" w:noVBand="1"/>
      </w:tblPr>
      <w:tblGrid>
        <w:gridCol w:w="9765"/>
        <w:gridCol w:w="222"/>
        <w:gridCol w:w="222"/>
      </w:tblGrid>
      <w:tr w:rsidR="00F66725" w:rsidRPr="002D5431" w14:paraId="1F593B59" w14:textId="77777777" w:rsidTr="00C1754D">
        <w:tc>
          <w:tcPr>
            <w:tcW w:w="8275" w:type="dxa"/>
            <w:shd w:val="clear" w:color="auto" w:fill="BFBFBF"/>
          </w:tcPr>
          <w:tbl>
            <w:tblPr>
              <w:tblW w:w="9549" w:type="dxa"/>
              <w:tblBorders>
                <w:insideH w:val="single" w:sz="18" w:space="0" w:color="FFFFFF"/>
              </w:tblBorders>
              <w:tblCellMar>
                <w:top w:w="57" w:type="dxa"/>
                <w:bottom w:w="57" w:type="dxa"/>
              </w:tblCellMar>
              <w:tblLook w:val="04A0" w:firstRow="1" w:lastRow="0" w:firstColumn="1" w:lastColumn="0" w:noHBand="0" w:noVBand="1"/>
            </w:tblPr>
            <w:tblGrid>
              <w:gridCol w:w="2235"/>
              <w:gridCol w:w="3727"/>
              <w:gridCol w:w="3587"/>
            </w:tblGrid>
            <w:tr w:rsidR="00F66725" w:rsidRPr="002D5431" w14:paraId="51A2644E" w14:textId="77777777" w:rsidTr="00C1754D">
              <w:tc>
                <w:tcPr>
                  <w:tcW w:w="2235" w:type="dxa"/>
                  <w:shd w:val="clear" w:color="auto" w:fill="BFBFBF"/>
                </w:tcPr>
                <w:p w14:paraId="1DBC838A" w14:textId="77777777" w:rsidR="00F66725" w:rsidRPr="002D5431" w:rsidRDefault="00F66725" w:rsidP="00C1754D">
                  <w:pPr>
                    <w:spacing w:before="120" w:after="120"/>
                    <w:rPr>
                      <w:rFonts w:ascii="Arial" w:eastAsia="MS Mincho" w:hAnsi="Arial"/>
                      <w:b/>
                      <w:sz w:val="20"/>
                      <w:lang w:val="en-US"/>
                    </w:rPr>
                  </w:pPr>
                  <w:r w:rsidRPr="002D5431">
                    <w:rPr>
                      <w:rFonts w:ascii="Arial" w:eastAsia="MS Mincho" w:hAnsi="Arial"/>
                      <w:b/>
                      <w:sz w:val="20"/>
                      <w:lang w:val="en-US"/>
                    </w:rPr>
                    <w:t>Approved by:</w:t>
                  </w:r>
                </w:p>
              </w:tc>
              <w:tc>
                <w:tcPr>
                  <w:tcW w:w="3727" w:type="dxa"/>
                  <w:shd w:val="clear" w:color="auto" w:fill="BFBFBF"/>
                </w:tcPr>
                <w:p w14:paraId="640F0DE3" w14:textId="1E585435" w:rsidR="00F66725" w:rsidRPr="002D5431" w:rsidRDefault="00F66725" w:rsidP="00C1754D">
                  <w:pPr>
                    <w:spacing w:before="120" w:after="120"/>
                    <w:rPr>
                      <w:rFonts w:ascii="Arial" w:eastAsia="MS Mincho" w:hAnsi="Arial"/>
                      <w:sz w:val="20"/>
                      <w:lang w:val="en-US"/>
                    </w:rPr>
                  </w:pPr>
                  <w:r w:rsidRPr="00931719">
                    <w:rPr>
                      <w:rFonts w:ascii="Arial" w:eastAsia="MS Mincho" w:hAnsi="Arial"/>
                      <w:sz w:val="20"/>
                      <w:lang w:val="en-US"/>
                    </w:rPr>
                    <w:t>Local Governing Board</w:t>
                  </w:r>
                </w:p>
              </w:tc>
              <w:tc>
                <w:tcPr>
                  <w:tcW w:w="3587" w:type="dxa"/>
                  <w:shd w:val="clear" w:color="auto" w:fill="BFBFBF"/>
                </w:tcPr>
                <w:p w14:paraId="3094A59E" w14:textId="22D5226C" w:rsidR="00F66725" w:rsidRPr="002D5431" w:rsidRDefault="00F66725" w:rsidP="00C1754D">
                  <w:pPr>
                    <w:spacing w:before="120" w:after="120"/>
                    <w:rPr>
                      <w:rFonts w:ascii="Arial" w:eastAsia="MS Mincho" w:hAnsi="Arial"/>
                      <w:sz w:val="20"/>
                      <w:lang w:val="en-US"/>
                    </w:rPr>
                  </w:pPr>
                  <w:r w:rsidRPr="002D5431">
                    <w:rPr>
                      <w:rFonts w:ascii="Arial" w:eastAsia="MS Mincho" w:hAnsi="Arial"/>
                      <w:b/>
                      <w:sz w:val="20"/>
                      <w:lang w:val="en-US"/>
                    </w:rPr>
                    <w:t>Date:</w:t>
                  </w:r>
                  <w:r w:rsidRPr="002D5431">
                    <w:rPr>
                      <w:rFonts w:ascii="Arial" w:eastAsia="MS Mincho" w:hAnsi="Arial"/>
                      <w:sz w:val="20"/>
                      <w:lang w:val="en-US"/>
                    </w:rPr>
                    <w:t xml:space="preserve">  </w:t>
                  </w:r>
                  <w:r w:rsidRPr="00FC25B6">
                    <w:rPr>
                      <w:rFonts w:ascii="Arial" w:eastAsia="MS Mincho" w:hAnsi="Arial"/>
                      <w:sz w:val="20"/>
                      <w:lang w:val="en-US"/>
                    </w:rPr>
                    <w:t>January 202</w:t>
                  </w:r>
                  <w:r w:rsidR="00192242">
                    <w:rPr>
                      <w:rFonts w:ascii="Arial" w:eastAsia="MS Mincho" w:hAnsi="Arial"/>
                      <w:sz w:val="20"/>
                      <w:lang w:val="en-US"/>
                    </w:rPr>
                    <w:t>5</w:t>
                  </w:r>
                </w:p>
              </w:tc>
            </w:tr>
          </w:tbl>
          <w:p w14:paraId="5DEEF03B" w14:textId="77777777" w:rsidR="00F66725" w:rsidRPr="002D5431" w:rsidRDefault="00F66725" w:rsidP="00C1754D">
            <w:pPr>
              <w:spacing w:before="120" w:after="120"/>
              <w:rPr>
                <w:rFonts w:ascii="Arial" w:eastAsia="MS Mincho" w:hAnsi="Arial"/>
                <w:b/>
                <w:sz w:val="20"/>
                <w:lang w:val="en-US"/>
              </w:rPr>
            </w:pPr>
          </w:p>
        </w:tc>
        <w:tc>
          <w:tcPr>
            <w:tcW w:w="661" w:type="dxa"/>
            <w:shd w:val="clear" w:color="auto" w:fill="BFBFBF"/>
          </w:tcPr>
          <w:p w14:paraId="3282F6DA" w14:textId="77777777" w:rsidR="00F66725" w:rsidRDefault="00F66725" w:rsidP="00C1754D">
            <w:pPr>
              <w:spacing w:before="120" w:after="120"/>
              <w:rPr>
                <w:rFonts w:ascii="Arial" w:eastAsia="MS Mincho" w:hAnsi="Arial"/>
                <w:sz w:val="20"/>
                <w:lang w:val="en-US"/>
              </w:rPr>
            </w:pPr>
          </w:p>
        </w:tc>
        <w:tc>
          <w:tcPr>
            <w:tcW w:w="809" w:type="dxa"/>
            <w:shd w:val="clear" w:color="auto" w:fill="BFBFBF"/>
          </w:tcPr>
          <w:p w14:paraId="6544E6DB" w14:textId="77777777" w:rsidR="00F66725" w:rsidRPr="002D5431" w:rsidRDefault="00F66725" w:rsidP="00C1754D">
            <w:pPr>
              <w:spacing w:before="120" w:after="120"/>
              <w:rPr>
                <w:rFonts w:ascii="Arial" w:eastAsia="MS Mincho" w:hAnsi="Arial"/>
                <w:b/>
                <w:sz w:val="20"/>
                <w:lang w:val="en-US"/>
              </w:rPr>
            </w:pPr>
          </w:p>
        </w:tc>
      </w:tr>
      <w:tr w:rsidR="00F66725" w:rsidRPr="002D5431" w14:paraId="3A5A1491" w14:textId="77777777" w:rsidTr="00C1754D">
        <w:tc>
          <w:tcPr>
            <w:tcW w:w="8275" w:type="dxa"/>
            <w:shd w:val="clear" w:color="auto" w:fill="BFBFBF"/>
          </w:tcPr>
          <w:p w14:paraId="3D468C5D" w14:textId="4CD9C05B" w:rsidR="00F66725" w:rsidRPr="002D5431" w:rsidRDefault="00F66725" w:rsidP="00C1754D">
            <w:pPr>
              <w:spacing w:before="120" w:after="120"/>
              <w:rPr>
                <w:rFonts w:ascii="Arial" w:eastAsia="MS Mincho" w:hAnsi="Arial"/>
                <w:b/>
                <w:sz w:val="20"/>
                <w:lang w:val="en-US"/>
              </w:rPr>
            </w:pPr>
            <w:r>
              <w:rPr>
                <w:rFonts w:ascii="Arial" w:eastAsia="MS Mincho" w:hAnsi="Arial"/>
                <w:b/>
                <w:sz w:val="20"/>
                <w:lang w:val="en-US"/>
              </w:rPr>
              <w:t>Date of next review</w:t>
            </w:r>
            <w:r w:rsidRPr="00FC25B6">
              <w:rPr>
                <w:rFonts w:ascii="Arial" w:eastAsia="MS Mincho" w:hAnsi="Arial"/>
                <w:b/>
                <w:sz w:val="20"/>
                <w:lang w:val="en-US"/>
              </w:rPr>
              <w:t xml:space="preserve">:        </w:t>
            </w:r>
            <w:r w:rsidR="004E4019" w:rsidRPr="004E4019">
              <w:rPr>
                <w:rFonts w:ascii="Arial" w:eastAsia="MS Mincho" w:hAnsi="Arial"/>
                <w:sz w:val="20"/>
                <w:lang w:val="en-US"/>
              </w:rPr>
              <w:t>Annual</w:t>
            </w:r>
          </w:p>
        </w:tc>
        <w:tc>
          <w:tcPr>
            <w:tcW w:w="661" w:type="dxa"/>
            <w:shd w:val="clear" w:color="auto" w:fill="BFBFBF"/>
          </w:tcPr>
          <w:p w14:paraId="5683AD1E" w14:textId="77777777" w:rsidR="00F66725" w:rsidRDefault="00F66725" w:rsidP="00C1754D">
            <w:pPr>
              <w:spacing w:before="120" w:after="120"/>
              <w:rPr>
                <w:rFonts w:ascii="Arial" w:eastAsia="MS Mincho" w:hAnsi="Arial"/>
                <w:sz w:val="20"/>
                <w:lang w:val="en-US"/>
              </w:rPr>
            </w:pPr>
          </w:p>
        </w:tc>
        <w:tc>
          <w:tcPr>
            <w:tcW w:w="809" w:type="dxa"/>
            <w:shd w:val="clear" w:color="auto" w:fill="BFBFBF"/>
          </w:tcPr>
          <w:p w14:paraId="14952FDE" w14:textId="77777777" w:rsidR="00F66725" w:rsidRPr="002D5431" w:rsidRDefault="00F66725" w:rsidP="00C1754D">
            <w:pPr>
              <w:spacing w:before="120" w:after="120"/>
              <w:rPr>
                <w:rFonts w:ascii="Arial" w:eastAsia="MS Mincho" w:hAnsi="Arial"/>
                <w:b/>
                <w:sz w:val="20"/>
                <w:lang w:val="en-US"/>
              </w:rPr>
            </w:pPr>
          </w:p>
        </w:tc>
      </w:tr>
    </w:tbl>
    <w:p w14:paraId="2CD3CC01" w14:textId="77777777" w:rsidR="00F66725" w:rsidRPr="00157B49" w:rsidRDefault="00F66725" w:rsidP="00F66725">
      <w:pPr>
        <w:spacing w:after="120"/>
        <w:rPr>
          <w:rFonts w:ascii="Arial" w:eastAsia="MS Mincho" w:hAnsi="Arial" w:cs="Arial"/>
          <w:b/>
          <w:sz w:val="20"/>
          <w:lang w:val="en-US"/>
        </w:rPr>
      </w:pPr>
    </w:p>
    <w:p w14:paraId="334E03FA" w14:textId="77777777" w:rsidR="009727A0" w:rsidRDefault="009727A0" w:rsidP="00510721">
      <w:pPr>
        <w:rPr>
          <w:rFonts w:ascii="Arial" w:hAnsi="Arial" w:cs="Arial"/>
          <w:b/>
        </w:rPr>
      </w:pPr>
    </w:p>
    <w:p w14:paraId="4044C154" w14:textId="4E4B216C" w:rsidR="00777C08" w:rsidRDefault="00777C08" w:rsidP="00510721">
      <w:pPr>
        <w:rPr>
          <w:rFonts w:ascii="Arial" w:hAnsi="Arial" w:cs="Arial"/>
          <w:b/>
        </w:rPr>
      </w:pPr>
      <w:r>
        <w:rPr>
          <w:rFonts w:ascii="Arial" w:hAnsi="Arial" w:cs="Arial"/>
          <w:b/>
        </w:rPr>
        <w:lastRenderedPageBreak/>
        <w:t>Contents:</w:t>
      </w:r>
    </w:p>
    <w:p w14:paraId="4D1612CB" w14:textId="77777777" w:rsidR="00777C08" w:rsidRPr="00E51122" w:rsidRDefault="00777C08" w:rsidP="00777C08">
      <w:pPr>
        <w:spacing w:before="200"/>
        <w:rPr>
          <w:rStyle w:val="Hyperlink"/>
          <w:rFonts w:cs="Arial"/>
          <w:color w:val="auto"/>
          <w:sz w:val="14"/>
        </w:rPr>
      </w:pPr>
      <w:r w:rsidRPr="00E51122">
        <w:rPr>
          <w:rFonts w:cs="Arial"/>
        </w:rPr>
        <w:fldChar w:fldCharType="begin"/>
      </w:r>
      <w:r w:rsidRPr="00E51122">
        <w:rPr>
          <w:rFonts w:cs="Arial"/>
        </w:rPr>
        <w:instrText xml:space="preserve"> HYPERLINK  \l "_Statement_of_intent_1" </w:instrText>
      </w:r>
      <w:r w:rsidRPr="00E51122">
        <w:rPr>
          <w:rFonts w:cs="Arial"/>
        </w:rPr>
        <w:fldChar w:fldCharType="separate"/>
      </w:r>
      <w:r w:rsidRPr="00E51122">
        <w:rPr>
          <w:rStyle w:val="Hyperlink"/>
          <w:rFonts w:cs="Arial"/>
          <w:color w:val="auto"/>
        </w:rPr>
        <w:t>Statement of intent</w:t>
      </w:r>
    </w:p>
    <w:p w14:paraId="62DBCE9C" w14:textId="164D5D0B" w:rsidR="00777C08" w:rsidRPr="00E51122" w:rsidRDefault="00777C08" w:rsidP="00E51122">
      <w:pPr>
        <w:pStyle w:val="ListParagraph"/>
        <w:numPr>
          <w:ilvl w:val="0"/>
          <w:numId w:val="1"/>
        </w:numPr>
        <w:spacing w:before="200" w:after="0" w:line="276" w:lineRule="auto"/>
        <w:ind w:left="426"/>
        <w:contextualSpacing w:val="0"/>
        <w:rPr>
          <w:rFonts w:ascii="Arial" w:hAnsi="Arial" w:cs="Arial"/>
        </w:rPr>
      </w:pPr>
      <w:r w:rsidRPr="00E51122">
        <w:rPr>
          <w:rFonts w:ascii="Arial" w:hAnsi="Arial" w:cs="Arial"/>
        </w:rPr>
        <w:fldChar w:fldCharType="end"/>
      </w:r>
      <w:hyperlink w:anchor="_Legal_framework_1" w:history="1">
        <w:r w:rsidRPr="00E51122">
          <w:rPr>
            <w:rStyle w:val="Hyperlink"/>
            <w:rFonts w:ascii="Arial" w:hAnsi="Arial" w:cs="Arial"/>
            <w:color w:val="auto"/>
          </w:rPr>
          <w:t>Legal framework</w:t>
        </w:r>
      </w:hyperlink>
      <w:r w:rsidRPr="00E51122">
        <w:rPr>
          <w:rFonts w:ascii="Arial" w:hAnsi="Arial" w:cs="Arial"/>
        </w:rPr>
        <w:t xml:space="preserve"> </w:t>
      </w:r>
    </w:p>
    <w:p w14:paraId="259220D9" w14:textId="77777777" w:rsidR="00777C08" w:rsidRPr="00E51122" w:rsidRDefault="00A110AC" w:rsidP="00E51122">
      <w:pPr>
        <w:pStyle w:val="ListParagraph"/>
        <w:numPr>
          <w:ilvl w:val="0"/>
          <w:numId w:val="1"/>
        </w:numPr>
        <w:spacing w:after="0" w:line="276" w:lineRule="auto"/>
        <w:ind w:left="426"/>
        <w:contextualSpacing w:val="0"/>
        <w:rPr>
          <w:rFonts w:ascii="Arial" w:hAnsi="Arial" w:cs="Arial"/>
        </w:rPr>
      </w:pPr>
      <w:hyperlink w:anchor="_[New]_Application_process" w:history="1">
        <w:r w:rsidR="00777C08" w:rsidRPr="00E51122">
          <w:rPr>
            <w:rStyle w:val="Hyperlink"/>
            <w:rFonts w:ascii="Arial" w:hAnsi="Arial" w:cs="Arial"/>
            <w:color w:val="auto"/>
          </w:rPr>
          <w:t>Application process</w:t>
        </w:r>
      </w:hyperlink>
    </w:p>
    <w:p w14:paraId="7202E711" w14:textId="77777777" w:rsidR="00777C08" w:rsidRPr="00E51122" w:rsidRDefault="00A110AC" w:rsidP="00E51122">
      <w:pPr>
        <w:pStyle w:val="ListParagraph"/>
        <w:numPr>
          <w:ilvl w:val="0"/>
          <w:numId w:val="1"/>
        </w:numPr>
        <w:spacing w:after="0" w:line="276" w:lineRule="auto"/>
        <w:ind w:left="426"/>
        <w:contextualSpacing w:val="0"/>
        <w:rPr>
          <w:rFonts w:ascii="Arial" w:hAnsi="Arial" w:cs="Arial"/>
        </w:rPr>
      </w:pPr>
      <w:hyperlink w:anchor="_[New]_Equal_opportunities" w:history="1">
        <w:r w:rsidR="00777C08" w:rsidRPr="00E51122">
          <w:rPr>
            <w:rStyle w:val="Hyperlink"/>
            <w:rFonts w:ascii="Arial" w:hAnsi="Arial" w:cs="Arial"/>
            <w:color w:val="auto"/>
          </w:rPr>
          <w:t>Equal opportunities</w:t>
        </w:r>
      </w:hyperlink>
      <w:r w:rsidR="00777C08" w:rsidRPr="00E51122">
        <w:rPr>
          <w:rFonts w:ascii="Arial" w:hAnsi="Arial" w:cs="Arial"/>
        </w:rPr>
        <w:t xml:space="preserve"> </w:t>
      </w:r>
    </w:p>
    <w:p w14:paraId="746766E4" w14:textId="3CDAD990" w:rsidR="00777C08" w:rsidRPr="00E51122" w:rsidRDefault="00A110AC" w:rsidP="00E51122">
      <w:pPr>
        <w:pStyle w:val="ListParagraph"/>
        <w:numPr>
          <w:ilvl w:val="0"/>
          <w:numId w:val="1"/>
        </w:numPr>
        <w:spacing w:after="0" w:line="276" w:lineRule="auto"/>
        <w:ind w:left="426"/>
        <w:contextualSpacing w:val="0"/>
        <w:rPr>
          <w:rFonts w:ascii="Arial" w:hAnsi="Arial" w:cs="Arial"/>
        </w:rPr>
      </w:pPr>
      <w:hyperlink w:anchor="_Free_childcare_arrangements" w:history="1">
        <w:r w:rsidR="00F66725" w:rsidRPr="00E51122">
          <w:rPr>
            <w:rStyle w:val="Hyperlink"/>
            <w:rFonts w:ascii="Arial" w:hAnsi="Arial" w:cs="Arial"/>
            <w:color w:val="auto"/>
          </w:rPr>
          <w:t>Three-Year-Old</w:t>
        </w:r>
      </w:hyperlink>
      <w:r w:rsidR="00F66725" w:rsidRPr="00E51122">
        <w:rPr>
          <w:rStyle w:val="Hyperlink"/>
          <w:rFonts w:ascii="Arial" w:hAnsi="Arial" w:cs="Arial"/>
          <w:color w:val="auto"/>
        </w:rPr>
        <w:t xml:space="preserve"> Nursery</w:t>
      </w:r>
    </w:p>
    <w:p w14:paraId="5012C508" w14:textId="77777777" w:rsidR="00777C08" w:rsidRPr="00E51122" w:rsidRDefault="00A110AC" w:rsidP="00E51122">
      <w:pPr>
        <w:pStyle w:val="ListParagraph"/>
        <w:numPr>
          <w:ilvl w:val="0"/>
          <w:numId w:val="1"/>
        </w:numPr>
        <w:spacing w:after="0" w:line="276" w:lineRule="auto"/>
        <w:ind w:left="426"/>
        <w:contextualSpacing w:val="0"/>
        <w:rPr>
          <w:rFonts w:ascii="Arial" w:hAnsi="Arial" w:cs="Arial"/>
        </w:rPr>
      </w:pPr>
      <w:hyperlink w:anchor="_Eligibility_for_two-year-olds" w:history="1">
        <w:r w:rsidR="00777C08" w:rsidRPr="00E51122">
          <w:rPr>
            <w:rStyle w:val="Hyperlink"/>
            <w:rFonts w:ascii="Arial" w:hAnsi="Arial" w:cs="Arial"/>
            <w:color w:val="auto"/>
          </w:rPr>
          <w:t>Eligibility for two-year-olds</w:t>
        </w:r>
      </w:hyperlink>
    </w:p>
    <w:p w14:paraId="7B1DB5A5" w14:textId="77777777" w:rsidR="00777C08" w:rsidRPr="00E51122" w:rsidRDefault="00A110AC" w:rsidP="00E51122">
      <w:pPr>
        <w:pStyle w:val="ListParagraph"/>
        <w:numPr>
          <w:ilvl w:val="0"/>
          <w:numId w:val="1"/>
        </w:numPr>
        <w:spacing w:after="0" w:line="276" w:lineRule="auto"/>
        <w:ind w:left="426"/>
        <w:contextualSpacing w:val="0"/>
        <w:rPr>
          <w:rFonts w:ascii="Arial" w:hAnsi="Arial" w:cs="Arial"/>
        </w:rPr>
      </w:pPr>
      <w:hyperlink w:anchor="_Extension_of_30" w:history="1">
        <w:r w:rsidR="00777C08" w:rsidRPr="00E51122">
          <w:rPr>
            <w:rStyle w:val="Hyperlink"/>
            <w:rFonts w:ascii="Arial" w:hAnsi="Arial" w:cs="Arial"/>
            <w:color w:val="auto"/>
          </w:rPr>
          <w:t>Extension of 30 hours to children in foster care</w:t>
        </w:r>
      </w:hyperlink>
    </w:p>
    <w:p w14:paraId="758658E1" w14:textId="39B63E9E" w:rsidR="00777C08" w:rsidRPr="00E51122" w:rsidRDefault="00A110AC" w:rsidP="00E51122">
      <w:pPr>
        <w:pStyle w:val="ListParagraph"/>
        <w:numPr>
          <w:ilvl w:val="0"/>
          <w:numId w:val="1"/>
        </w:numPr>
        <w:spacing w:after="0" w:line="276" w:lineRule="auto"/>
        <w:ind w:left="426"/>
        <w:contextualSpacing w:val="0"/>
        <w:rPr>
          <w:rFonts w:ascii="Arial" w:hAnsi="Arial" w:cs="Arial"/>
        </w:rPr>
      </w:pPr>
      <w:hyperlink w:anchor="_Application_timetable" w:history="1">
        <w:r w:rsidR="00777C08" w:rsidRPr="00E51122">
          <w:rPr>
            <w:rStyle w:val="Hyperlink"/>
            <w:rFonts w:ascii="Arial" w:hAnsi="Arial" w:cs="Arial"/>
            <w:color w:val="auto"/>
          </w:rPr>
          <w:t>Application timetable</w:t>
        </w:r>
      </w:hyperlink>
    </w:p>
    <w:p w14:paraId="3E0CB93B" w14:textId="77777777" w:rsidR="00777C08" w:rsidRPr="00E51122" w:rsidRDefault="00A110AC" w:rsidP="00E51122">
      <w:pPr>
        <w:pStyle w:val="ListParagraph"/>
        <w:numPr>
          <w:ilvl w:val="0"/>
          <w:numId w:val="1"/>
        </w:numPr>
        <w:spacing w:after="0" w:line="276" w:lineRule="auto"/>
        <w:ind w:left="426" w:hanging="426"/>
        <w:contextualSpacing w:val="0"/>
        <w:rPr>
          <w:rFonts w:ascii="Arial" w:hAnsi="Arial" w:cs="Arial"/>
        </w:rPr>
      </w:pPr>
      <w:hyperlink w:anchor="_Oversubscription" w:history="1">
        <w:r w:rsidR="00777C08" w:rsidRPr="00E51122">
          <w:rPr>
            <w:rStyle w:val="Hyperlink"/>
            <w:rFonts w:ascii="Arial" w:hAnsi="Arial" w:cs="Arial"/>
            <w:color w:val="auto"/>
          </w:rPr>
          <w:t>Oversubscription</w:t>
        </w:r>
      </w:hyperlink>
    </w:p>
    <w:p w14:paraId="092AF244" w14:textId="77777777" w:rsidR="00777C08" w:rsidRPr="00E51122" w:rsidRDefault="00A110AC" w:rsidP="00E51122">
      <w:pPr>
        <w:pStyle w:val="ListParagraph"/>
        <w:numPr>
          <w:ilvl w:val="0"/>
          <w:numId w:val="1"/>
        </w:numPr>
        <w:spacing w:after="0" w:line="276" w:lineRule="auto"/>
        <w:ind w:left="426" w:hanging="426"/>
        <w:contextualSpacing w:val="0"/>
        <w:rPr>
          <w:rStyle w:val="Hyperlink"/>
          <w:rFonts w:ascii="Arial" w:hAnsi="Arial" w:cs="Arial"/>
          <w:color w:val="auto"/>
        </w:rPr>
      </w:pPr>
      <w:hyperlink w:anchor="_Withdrawing_offers" w:history="1">
        <w:r w:rsidR="00777C08" w:rsidRPr="00E51122">
          <w:rPr>
            <w:rStyle w:val="Hyperlink"/>
            <w:rFonts w:ascii="Arial" w:hAnsi="Arial" w:cs="Arial"/>
            <w:color w:val="auto"/>
          </w:rPr>
          <w:t>Withdrawing offers</w:t>
        </w:r>
      </w:hyperlink>
    </w:p>
    <w:p w14:paraId="4F9CC869" w14:textId="77777777" w:rsidR="00777C08" w:rsidRPr="00E51122" w:rsidRDefault="00A110AC" w:rsidP="00E51122">
      <w:pPr>
        <w:pStyle w:val="ListParagraph"/>
        <w:numPr>
          <w:ilvl w:val="0"/>
          <w:numId w:val="1"/>
        </w:numPr>
        <w:spacing w:after="0" w:line="276" w:lineRule="auto"/>
        <w:ind w:left="426" w:hanging="426"/>
        <w:contextualSpacing w:val="0"/>
        <w:rPr>
          <w:rStyle w:val="Hyperlink"/>
          <w:rFonts w:ascii="Arial" w:hAnsi="Arial" w:cs="Arial"/>
          <w:color w:val="auto"/>
        </w:rPr>
      </w:pPr>
      <w:hyperlink w:anchor="_[New]_Delayed_starts" w:history="1">
        <w:r w:rsidR="00777C08" w:rsidRPr="00E51122">
          <w:rPr>
            <w:rStyle w:val="Hyperlink"/>
            <w:rFonts w:ascii="Arial" w:hAnsi="Arial" w:cs="Arial"/>
            <w:color w:val="auto"/>
          </w:rPr>
          <w:t>Delayed starts and withdrawn places</w:t>
        </w:r>
      </w:hyperlink>
    </w:p>
    <w:p w14:paraId="4CC13657" w14:textId="77777777" w:rsidR="00777C08" w:rsidRPr="00E51122" w:rsidRDefault="00A110AC" w:rsidP="00E51122">
      <w:pPr>
        <w:pStyle w:val="ListParagraph"/>
        <w:numPr>
          <w:ilvl w:val="0"/>
          <w:numId w:val="1"/>
        </w:numPr>
        <w:spacing w:after="0" w:line="276" w:lineRule="auto"/>
        <w:ind w:left="426" w:hanging="426"/>
        <w:contextualSpacing w:val="0"/>
        <w:rPr>
          <w:rFonts w:ascii="Arial" w:hAnsi="Arial" w:cs="Arial"/>
        </w:rPr>
      </w:pPr>
      <w:hyperlink w:anchor="_[New]_Non-attendance" w:history="1">
        <w:r w:rsidR="00777C08" w:rsidRPr="00E51122">
          <w:rPr>
            <w:rStyle w:val="Hyperlink"/>
            <w:rFonts w:ascii="Arial" w:hAnsi="Arial" w:cs="Arial"/>
            <w:color w:val="auto"/>
          </w:rPr>
          <w:t>Non-attendance</w:t>
        </w:r>
      </w:hyperlink>
    </w:p>
    <w:p w14:paraId="2B4E8B69" w14:textId="77777777" w:rsidR="00777C08" w:rsidRPr="00E51122" w:rsidRDefault="00A110AC" w:rsidP="00E51122">
      <w:pPr>
        <w:pStyle w:val="ListParagraph"/>
        <w:numPr>
          <w:ilvl w:val="0"/>
          <w:numId w:val="1"/>
        </w:numPr>
        <w:spacing w:after="0" w:line="276" w:lineRule="auto"/>
        <w:ind w:left="426" w:hanging="426"/>
        <w:contextualSpacing w:val="0"/>
        <w:rPr>
          <w:rFonts w:ascii="Arial" w:hAnsi="Arial" w:cs="Arial"/>
        </w:rPr>
      </w:pPr>
      <w:hyperlink w:anchor="_Refusal_of_admission_1" w:history="1">
        <w:r w:rsidR="00777C08" w:rsidRPr="00E51122">
          <w:rPr>
            <w:rStyle w:val="Hyperlink"/>
            <w:rFonts w:ascii="Arial" w:hAnsi="Arial" w:cs="Arial"/>
            <w:color w:val="auto"/>
          </w:rPr>
          <w:t>Refusal of admission</w:t>
        </w:r>
      </w:hyperlink>
    </w:p>
    <w:p w14:paraId="7F4712E2" w14:textId="1E9EF10C" w:rsidR="00777C08" w:rsidRPr="00E51122" w:rsidRDefault="00A110AC" w:rsidP="00E51122">
      <w:pPr>
        <w:pStyle w:val="ListParagraph"/>
        <w:numPr>
          <w:ilvl w:val="0"/>
          <w:numId w:val="1"/>
        </w:numPr>
        <w:spacing w:after="0" w:line="276" w:lineRule="auto"/>
        <w:ind w:left="426" w:hanging="426"/>
        <w:contextualSpacing w:val="0"/>
        <w:rPr>
          <w:rFonts w:ascii="Arial" w:hAnsi="Arial" w:cs="Arial"/>
        </w:rPr>
      </w:pPr>
      <w:hyperlink w:anchor="_Admission_to_Reception_1" w:history="1">
        <w:r w:rsidR="00777C08" w:rsidRPr="00E51122">
          <w:rPr>
            <w:rStyle w:val="Hyperlink"/>
            <w:rFonts w:ascii="Arial" w:hAnsi="Arial" w:cs="Arial"/>
            <w:color w:val="auto"/>
          </w:rPr>
          <w:t>Admission to Reception</w:t>
        </w:r>
      </w:hyperlink>
    </w:p>
    <w:p w14:paraId="64AC5CD7" w14:textId="77777777" w:rsidR="00777C08" w:rsidRPr="00E51122" w:rsidRDefault="00A110AC" w:rsidP="00E51122">
      <w:pPr>
        <w:pStyle w:val="ListParagraph"/>
        <w:numPr>
          <w:ilvl w:val="0"/>
          <w:numId w:val="1"/>
        </w:numPr>
        <w:spacing w:after="0" w:line="276" w:lineRule="auto"/>
        <w:ind w:left="426" w:hanging="426"/>
        <w:contextualSpacing w:val="0"/>
        <w:rPr>
          <w:rFonts w:ascii="Arial" w:hAnsi="Arial" w:cs="Arial"/>
        </w:rPr>
      </w:pPr>
      <w:hyperlink w:anchor="_Transition_arrangements" w:history="1">
        <w:r w:rsidR="00777C08" w:rsidRPr="00E51122">
          <w:rPr>
            <w:rStyle w:val="Hyperlink"/>
            <w:rFonts w:ascii="Arial" w:hAnsi="Arial" w:cs="Arial"/>
            <w:color w:val="auto"/>
          </w:rPr>
          <w:t>Transition arrangements</w:t>
        </w:r>
      </w:hyperlink>
    </w:p>
    <w:p w14:paraId="43727DF2" w14:textId="77777777" w:rsidR="00777C08" w:rsidRPr="00E51122" w:rsidRDefault="00A110AC" w:rsidP="00E51122">
      <w:pPr>
        <w:pStyle w:val="ListParagraph"/>
        <w:numPr>
          <w:ilvl w:val="0"/>
          <w:numId w:val="1"/>
        </w:numPr>
        <w:spacing w:after="0" w:line="276" w:lineRule="auto"/>
        <w:ind w:left="426" w:hanging="426"/>
        <w:contextualSpacing w:val="0"/>
        <w:rPr>
          <w:rFonts w:ascii="Arial" w:hAnsi="Arial" w:cs="Arial"/>
        </w:rPr>
      </w:pPr>
      <w:hyperlink w:anchor="_Data_protection" w:history="1">
        <w:r w:rsidR="00777C08" w:rsidRPr="00E51122">
          <w:rPr>
            <w:rStyle w:val="Hyperlink"/>
            <w:rFonts w:ascii="Arial" w:hAnsi="Arial" w:cs="Arial"/>
            <w:color w:val="auto"/>
          </w:rPr>
          <w:t>Data protection</w:t>
        </w:r>
      </w:hyperlink>
    </w:p>
    <w:p w14:paraId="1A567E97" w14:textId="77777777" w:rsidR="00777C08" w:rsidRPr="00E51122" w:rsidRDefault="00A110AC" w:rsidP="00E51122">
      <w:pPr>
        <w:pStyle w:val="ListParagraph"/>
        <w:numPr>
          <w:ilvl w:val="0"/>
          <w:numId w:val="1"/>
        </w:numPr>
        <w:spacing w:after="200" w:line="276" w:lineRule="auto"/>
        <w:ind w:left="426" w:hanging="426"/>
        <w:contextualSpacing w:val="0"/>
        <w:rPr>
          <w:rFonts w:ascii="Arial" w:hAnsi="Arial" w:cs="Arial"/>
        </w:rPr>
      </w:pPr>
      <w:hyperlink w:anchor="_Policy_review_1" w:history="1">
        <w:r w:rsidR="00777C08" w:rsidRPr="00E51122">
          <w:rPr>
            <w:rStyle w:val="Hyperlink"/>
            <w:rFonts w:ascii="Arial" w:hAnsi="Arial" w:cs="Arial"/>
            <w:color w:val="auto"/>
          </w:rPr>
          <w:t>Monitoring and review</w:t>
        </w:r>
      </w:hyperlink>
    </w:p>
    <w:p w14:paraId="332C7F22" w14:textId="17A58C9E" w:rsidR="00777C08" w:rsidRDefault="00777C08" w:rsidP="00510721">
      <w:pPr>
        <w:rPr>
          <w:rFonts w:ascii="Arial" w:hAnsi="Arial" w:cs="Arial"/>
          <w:b/>
        </w:rPr>
      </w:pPr>
    </w:p>
    <w:p w14:paraId="1BBFA641" w14:textId="77777777" w:rsidR="00777C08" w:rsidRDefault="00777C08" w:rsidP="00777C08">
      <w:pPr>
        <w:spacing w:before="200"/>
        <w:rPr>
          <w:b/>
          <w:bCs/>
          <w:sz w:val="28"/>
          <w:szCs w:val="28"/>
        </w:rPr>
      </w:pPr>
      <w:r w:rsidRPr="00BF3F57">
        <w:rPr>
          <w:b/>
          <w:bCs/>
          <w:sz w:val="28"/>
          <w:szCs w:val="28"/>
        </w:rPr>
        <w:t>Statement of intent</w:t>
      </w:r>
    </w:p>
    <w:p w14:paraId="49DE4285" w14:textId="07862F5D" w:rsidR="00F66725" w:rsidRDefault="00777C08" w:rsidP="00777C08">
      <w:pPr>
        <w:spacing w:before="200"/>
        <w:jc w:val="both"/>
      </w:pPr>
      <w:r w:rsidRPr="00F05B3C">
        <w:t xml:space="preserve">The </w:t>
      </w:r>
      <w:r w:rsidRPr="00E51122">
        <w:t xml:space="preserve">governing board </w:t>
      </w:r>
      <w:r w:rsidRPr="00F05B3C">
        <w:t xml:space="preserve">is the admission authority and is responsible for setting the </w:t>
      </w:r>
      <w:r>
        <w:t>nursery</w:t>
      </w:r>
      <w:r w:rsidRPr="00F05B3C">
        <w:t xml:space="preserve">’s Nursery Admissions Policy. This policy is written to ensure fairness and equality for all those intending to begin their education at the </w:t>
      </w:r>
      <w:r>
        <w:t>nursery</w:t>
      </w:r>
      <w:r w:rsidRPr="00F05B3C">
        <w:t>.</w:t>
      </w:r>
    </w:p>
    <w:p w14:paraId="41D3B74F" w14:textId="722C3833" w:rsidR="00F66725" w:rsidRDefault="00F66725" w:rsidP="00777C08">
      <w:pPr>
        <w:spacing w:before="200"/>
        <w:jc w:val="both"/>
      </w:pPr>
    </w:p>
    <w:p w14:paraId="2574E8F3" w14:textId="77777777" w:rsidR="00F66725" w:rsidRPr="00F66725" w:rsidRDefault="00F66725" w:rsidP="00777C08">
      <w:pPr>
        <w:spacing w:before="200"/>
        <w:jc w:val="both"/>
      </w:pPr>
    </w:p>
    <w:p w14:paraId="18439996" w14:textId="7467C391" w:rsidR="00AC1027" w:rsidRDefault="00AC1027" w:rsidP="00777C08">
      <w:pPr>
        <w:spacing w:before="200"/>
        <w:jc w:val="both"/>
        <w:rPr>
          <w:b/>
          <w:bCs/>
          <w:sz w:val="28"/>
          <w:szCs w:val="28"/>
        </w:rPr>
      </w:pPr>
    </w:p>
    <w:p w14:paraId="4B193271" w14:textId="7C06A40C" w:rsidR="00AC1027" w:rsidRPr="00223A05" w:rsidRDefault="00AC1027" w:rsidP="00AC1027">
      <w:pPr>
        <w:pStyle w:val="Heading1"/>
        <w:tabs>
          <w:tab w:val="clear" w:pos="360"/>
        </w:tabs>
      </w:pPr>
      <w:r w:rsidRPr="00292795">
        <w:t>Legal fr</w:t>
      </w:r>
      <w:r w:rsidRPr="00223A05">
        <w:t>ame</w:t>
      </w:r>
      <w:r>
        <w:t>work</w:t>
      </w:r>
    </w:p>
    <w:p w14:paraId="20B0F271" w14:textId="2F278894" w:rsidR="00AC1027" w:rsidRDefault="00AC1027" w:rsidP="00AC1027">
      <w:pPr>
        <w:jc w:val="both"/>
      </w:pPr>
      <w:r>
        <w:t>This policy has due regard to all relevant legislation and statutory guidance including, but not limited to, the following:</w:t>
      </w:r>
      <w:r w:rsidRPr="00EC7305">
        <w:t xml:space="preserve"> </w:t>
      </w:r>
    </w:p>
    <w:p w14:paraId="3F51A747" w14:textId="77777777" w:rsidR="00AC1027" w:rsidRDefault="00AC1027" w:rsidP="00E51122">
      <w:pPr>
        <w:pStyle w:val="ListParagraph"/>
        <w:numPr>
          <w:ilvl w:val="0"/>
          <w:numId w:val="3"/>
        </w:numPr>
        <w:spacing w:after="200" w:line="276" w:lineRule="auto"/>
        <w:jc w:val="both"/>
      </w:pPr>
      <w:r>
        <w:t>Childcare Act 2006</w:t>
      </w:r>
    </w:p>
    <w:p w14:paraId="3A8B1A8C" w14:textId="77777777" w:rsidR="00AC1027" w:rsidRDefault="00AC1027" w:rsidP="00E51122">
      <w:pPr>
        <w:pStyle w:val="ListParagraph"/>
        <w:numPr>
          <w:ilvl w:val="0"/>
          <w:numId w:val="3"/>
        </w:numPr>
        <w:spacing w:after="200" w:line="276" w:lineRule="auto"/>
        <w:jc w:val="both"/>
      </w:pPr>
      <w:r>
        <w:t xml:space="preserve">Childcare Act 2016 </w:t>
      </w:r>
    </w:p>
    <w:p w14:paraId="058638D7" w14:textId="77777777" w:rsidR="00AC1027" w:rsidRDefault="00AC1027" w:rsidP="00E51122">
      <w:pPr>
        <w:pStyle w:val="ListParagraph"/>
        <w:numPr>
          <w:ilvl w:val="0"/>
          <w:numId w:val="3"/>
        </w:numPr>
        <w:spacing w:after="200" w:line="276" w:lineRule="auto"/>
        <w:jc w:val="both"/>
      </w:pPr>
      <w:r>
        <w:t>Data Protection Act 2018</w:t>
      </w:r>
    </w:p>
    <w:p w14:paraId="093F4AA1" w14:textId="77777777" w:rsidR="00AC1027" w:rsidRDefault="00AC1027" w:rsidP="00E51122">
      <w:pPr>
        <w:pStyle w:val="ListParagraph"/>
        <w:numPr>
          <w:ilvl w:val="0"/>
          <w:numId w:val="3"/>
        </w:numPr>
        <w:spacing w:after="200" w:line="276" w:lineRule="auto"/>
        <w:jc w:val="both"/>
      </w:pPr>
      <w:r>
        <w:t>The UK General Data Protection Regulation (UK GDPR)</w:t>
      </w:r>
    </w:p>
    <w:p w14:paraId="5C1EB0A5" w14:textId="77777777" w:rsidR="00AC1027" w:rsidRDefault="00AC1027" w:rsidP="00E51122">
      <w:pPr>
        <w:pStyle w:val="ListParagraph"/>
        <w:numPr>
          <w:ilvl w:val="0"/>
          <w:numId w:val="3"/>
        </w:numPr>
        <w:spacing w:after="200" w:line="276" w:lineRule="auto"/>
        <w:jc w:val="both"/>
      </w:pPr>
      <w:r>
        <w:t xml:space="preserve">DfE (2021) ‘School Admissions Code’ </w:t>
      </w:r>
    </w:p>
    <w:p w14:paraId="206B7F96" w14:textId="7B9BB5E7" w:rsidR="00AC1027" w:rsidRDefault="00AC1027" w:rsidP="00E51122">
      <w:pPr>
        <w:pStyle w:val="ListParagraph"/>
        <w:numPr>
          <w:ilvl w:val="0"/>
          <w:numId w:val="3"/>
        </w:numPr>
        <w:spacing w:after="200" w:line="276" w:lineRule="auto"/>
        <w:jc w:val="both"/>
      </w:pPr>
      <w:r>
        <w:t>DfE (2022) ‘School Admission Appeals Code’</w:t>
      </w:r>
    </w:p>
    <w:p w14:paraId="570A6892" w14:textId="77777777" w:rsidR="00AC1027" w:rsidRDefault="00AC1027" w:rsidP="00E51122">
      <w:pPr>
        <w:pStyle w:val="ListParagraph"/>
        <w:numPr>
          <w:ilvl w:val="0"/>
          <w:numId w:val="3"/>
        </w:numPr>
        <w:spacing w:after="200" w:line="276" w:lineRule="auto"/>
        <w:jc w:val="both"/>
      </w:pPr>
      <w:r>
        <w:t>DfE (2018) ‘Early education and childcare’</w:t>
      </w:r>
    </w:p>
    <w:p w14:paraId="455A8307" w14:textId="77777777" w:rsidR="00AC1027" w:rsidRDefault="00AC1027" w:rsidP="00E51122">
      <w:pPr>
        <w:pStyle w:val="ListParagraph"/>
        <w:numPr>
          <w:ilvl w:val="0"/>
          <w:numId w:val="3"/>
        </w:numPr>
        <w:spacing w:after="200" w:line="276" w:lineRule="auto"/>
        <w:jc w:val="both"/>
      </w:pPr>
      <w:r>
        <w:t>DfE (2021) ‘</w:t>
      </w:r>
      <w:r w:rsidRPr="00135D43">
        <w:t>Early years entitlements: local authority funding of providers operational guide 2022 to 2023</w:t>
      </w:r>
      <w:r>
        <w:t>’</w:t>
      </w:r>
    </w:p>
    <w:p w14:paraId="3C618327" w14:textId="77777777" w:rsidR="00AC1027" w:rsidRDefault="00AC1027" w:rsidP="00AC1027">
      <w:pPr>
        <w:jc w:val="both"/>
      </w:pPr>
      <w:r>
        <w:t>This policy operates in conjunction with the following school policies:</w:t>
      </w:r>
    </w:p>
    <w:p w14:paraId="593D3266" w14:textId="77777777" w:rsidR="00AC1027" w:rsidRPr="00F05B3C" w:rsidRDefault="00AC1027" w:rsidP="00E51122">
      <w:pPr>
        <w:pStyle w:val="ListParagraph"/>
        <w:numPr>
          <w:ilvl w:val="0"/>
          <w:numId w:val="4"/>
        </w:numPr>
        <w:spacing w:after="200" w:line="276" w:lineRule="auto"/>
        <w:jc w:val="both"/>
        <w:rPr>
          <w:szCs w:val="24"/>
        </w:rPr>
      </w:pPr>
      <w:bookmarkStart w:id="1" w:name="_Roles_and_responsibilities"/>
      <w:bookmarkStart w:id="2" w:name="_Monitoring_and_review"/>
      <w:bookmarkEnd w:id="1"/>
      <w:bookmarkEnd w:id="2"/>
      <w:r w:rsidRPr="00F05B3C">
        <w:rPr>
          <w:szCs w:val="24"/>
        </w:rPr>
        <w:t>Admissions Policy</w:t>
      </w:r>
    </w:p>
    <w:p w14:paraId="30FEE11F" w14:textId="09B1F2D8" w:rsidR="00AC1027" w:rsidRDefault="00AC1027" w:rsidP="00E51122">
      <w:pPr>
        <w:pStyle w:val="ListParagraph"/>
        <w:numPr>
          <w:ilvl w:val="0"/>
          <w:numId w:val="4"/>
        </w:numPr>
        <w:spacing w:after="200" w:line="276" w:lineRule="auto"/>
        <w:jc w:val="both"/>
        <w:rPr>
          <w:szCs w:val="24"/>
        </w:rPr>
      </w:pPr>
      <w:r w:rsidRPr="00F05B3C">
        <w:rPr>
          <w:szCs w:val="24"/>
        </w:rPr>
        <w:t>Data Protection Policy</w:t>
      </w:r>
    </w:p>
    <w:p w14:paraId="0ABE0D8E" w14:textId="3C221F6F" w:rsidR="00E51122" w:rsidRDefault="00E51122" w:rsidP="00E51122">
      <w:pPr>
        <w:spacing w:after="200" w:line="276" w:lineRule="auto"/>
        <w:jc w:val="both"/>
        <w:rPr>
          <w:szCs w:val="24"/>
        </w:rPr>
      </w:pPr>
    </w:p>
    <w:p w14:paraId="041CC29D" w14:textId="77777777" w:rsidR="00E51122" w:rsidRPr="00E51122" w:rsidRDefault="00E51122" w:rsidP="00E51122">
      <w:pPr>
        <w:spacing w:after="200" w:line="276" w:lineRule="auto"/>
        <w:jc w:val="both"/>
        <w:rPr>
          <w:szCs w:val="24"/>
        </w:rPr>
      </w:pPr>
    </w:p>
    <w:p w14:paraId="3D0F2087" w14:textId="77777777" w:rsidR="00AC1027" w:rsidRDefault="00AC1027" w:rsidP="00AC1027">
      <w:pPr>
        <w:pStyle w:val="Heading1"/>
        <w:tabs>
          <w:tab w:val="clear" w:pos="360"/>
        </w:tabs>
      </w:pPr>
      <w:bookmarkStart w:id="3" w:name="_[New]_Application_process"/>
      <w:bookmarkEnd w:id="3"/>
      <w:r>
        <w:t>Application process</w:t>
      </w:r>
    </w:p>
    <w:p w14:paraId="5A57B786" w14:textId="0B5A82CB" w:rsidR="00AC1027" w:rsidRDefault="00AC1027" w:rsidP="00AC1027">
      <w:pPr>
        <w:jc w:val="both"/>
      </w:pPr>
      <w:r w:rsidRPr="0069414E">
        <w:rPr>
          <w:bCs/>
        </w:rPr>
        <w:t>The nursery</w:t>
      </w:r>
      <w:r w:rsidRPr="0069414E">
        <w:t xml:space="preserve"> </w:t>
      </w:r>
      <w:r>
        <w:t xml:space="preserve">is part of Elmhurst School. Admissions to nursery provision will not in any way increase children’s chances of admission to primary school; primary school places must be applied for via Buckinghamshire Council admissions: </w:t>
      </w:r>
      <w:hyperlink r:id="rId11" w:history="1">
        <w:r w:rsidRPr="00223D3E">
          <w:rPr>
            <w:rStyle w:val="Hyperlink"/>
          </w:rPr>
          <w:t>https://www.buckinghamshire.gov.uk/schools-and-learning/schools-index/school-admissions/</w:t>
        </w:r>
      </w:hyperlink>
      <w:r>
        <w:t xml:space="preserve"> </w:t>
      </w:r>
    </w:p>
    <w:p w14:paraId="72286D7D" w14:textId="4AA2D49D" w:rsidR="00AC1027" w:rsidRDefault="00AC1027" w:rsidP="00AC1027">
      <w:pPr>
        <w:jc w:val="both"/>
      </w:pPr>
      <w:r>
        <w:t>Parents choosing to send their child to the nursery will have to register their interest via the Elmhurst Nursery application form</w:t>
      </w:r>
      <w:r w:rsidR="00192242">
        <w:t>s: 2-Year-Old Provision (Funding Code required)</w:t>
      </w:r>
      <w:r w:rsidR="003946A4">
        <w:t xml:space="preserve"> </w:t>
      </w:r>
      <w:hyperlink r:id="rId12" w:history="1">
        <w:r w:rsidR="003946A4" w:rsidRPr="003946A4">
          <w:rPr>
            <w:rStyle w:val="Hyperlink"/>
          </w:rPr>
          <w:t xml:space="preserve">2YO </w:t>
        </w:r>
        <w:r w:rsidR="003946A4">
          <w:rPr>
            <w:rStyle w:val="Hyperlink"/>
          </w:rPr>
          <w:t xml:space="preserve">Nursery </w:t>
        </w:r>
        <w:r w:rsidR="003946A4" w:rsidRPr="003946A4">
          <w:rPr>
            <w:rStyle w:val="Hyperlink"/>
          </w:rPr>
          <w:t>Application Form</w:t>
        </w:r>
      </w:hyperlink>
      <w:r w:rsidR="003946A4">
        <w:t xml:space="preserve"> </w:t>
      </w:r>
      <w:r w:rsidR="00192242">
        <w:t xml:space="preserve"> or 3&amp;4-Year-Old Nursery</w:t>
      </w:r>
      <w:r w:rsidR="003946A4">
        <w:t xml:space="preserve"> </w:t>
      </w:r>
      <w:hyperlink r:id="rId13" w:history="1">
        <w:r w:rsidR="003946A4" w:rsidRPr="003946A4">
          <w:rPr>
            <w:rStyle w:val="Hyperlink"/>
          </w:rPr>
          <w:t>3&amp;4YO Nursery Application Form</w:t>
        </w:r>
      </w:hyperlink>
      <w:r>
        <w:t xml:space="preserve">. Once they have completed the form and provided evidence of the age of the child (birth certificate/passport) and proof of residence in the UK if they were not born in the UK, </w:t>
      </w:r>
      <w:r w:rsidRPr="005257D5">
        <w:rPr>
          <w:bCs/>
        </w:rPr>
        <w:t>they</w:t>
      </w:r>
      <w:r>
        <w:t xml:space="preserve"> will be added to the waiting list. The nursery will be in regular contact with those on the waiting list to keep them updated and to formally offer them a place if and when one is available. </w:t>
      </w:r>
    </w:p>
    <w:p w14:paraId="13FD3E23" w14:textId="13DCEA85" w:rsidR="00AC1027" w:rsidRDefault="00AC1027" w:rsidP="00AC1027">
      <w:pPr>
        <w:jc w:val="both"/>
      </w:pPr>
      <w:r>
        <w:t>Once a place is available, parents will receive a formal written offer which they will need to accept or decline in writing. After accepting the place, they will need to complete a school admission form and a universal funding agreement.</w:t>
      </w:r>
    </w:p>
    <w:p w14:paraId="06D5ADD2" w14:textId="77777777" w:rsidR="00AC1027" w:rsidRDefault="00AC1027" w:rsidP="00AC1027">
      <w:pPr>
        <w:jc w:val="both"/>
      </w:pPr>
      <w:r>
        <w:t>Parents who secure a place will be offered a date to begin the transition programme to ensure they and their child have time to settle.</w:t>
      </w:r>
    </w:p>
    <w:p w14:paraId="4E79F7E0" w14:textId="4D8DECF2" w:rsidR="00AC1027" w:rsidRDefault="00AC1027" w:rsidP="00AC1027">
      <w:pPr>
        <w:jc w:val="both"/>
      </w:pPr>
      <w:r>
        <w:t xml:space="preserve">Parents will be asked to state a preference for morning or afternoon, however, the nursery cannot guarantee all parents’ requests will be fulfilled. </w:t>
      </w:r>
    </w:p>
    <w:p w14:paraId="5413D992" w14:textId="77777777" w:rsidR="00AC1027" w:rsidRDefault="00AC1027" w:rsidP="00AC1027">
      <w:pPr>
        <w:pStyle w:val="Heading1"/>
        <w:tabs>
          <w:tab w:val="clear" w:pos="360"/>
        </w:tabs>
      </w:pPr>
      <w:bookmarkStart w:id="4" w:name="_[New]_Equal_opportunities"/>
      <w:bookmarkEnd w:id="4"/>
      <w:r>
        <w:t xml:space="preserve">Equal opportunities </w:t>
      </w:r>
    </w:p>
    <w:p w14:paraId="188E908E" w14:textId="77777777" w:rsidR="00AC1027" w:rsidRDefault="00AC1027" w:rsidP="00AC1027">
      <w:pPr>
        <w:jc w:val="both"/>
      </w:pPr>
      <w:r>
        <w:t>The nursery will implement an effective policy that ensures equality of opportunities for all, provides a welcoming and caring environment that promotes and reflects cultural and social diversity, and is equally accessible to all.</w:t>
      </w:r>
    </w:p>
    <w:p w14:paraId="304C5B3F" w14:textId="77777777" w:rsidR="00AC1027" w:rsidRPr="004D2938" w:rsidRDefault="00AC1027" w:rsidP="00AC1027">
      <w:r>
        <w:t>Admissions to the nursery will be open, fair, inclusive and non-discriminatory.</w:t>
      </w:r>
    </w:p>
    <w:p w14:paraId="7C555A8C" w14:textId="5E03EF8B" w:rsidR="00AC1027" w:rsidRDefault="00FC773E" w:rsidP="00AC1027">
      <w:pPr>
        <w:pStyle w:val="Heading1"/>
        <w:tabs>
          <w:tab w:val="clear" w:pos="360"/>
        </w:tabs>
      </w:pPr>
      <w:bookmarkStart w:id="5" w:name="_Free_childcare_arrangements"/>
      <w:bookmarkEnd w:id="5"/>
      <w:r>
        <w:t>Three-Year-Old Nursery [Universal 15 hours funding]</w:t>
      </w:r>
    </w:p>
    <w:p w14:paraId="717FA4D1" w14:textId="39D6AF35" w:rsidR="00AC1027" w:rsidRPr="00F05B3C" w:rsidRDefault="00AC1027" w:rsidP="00AC1027">
      <w:pPr>
        <w:jc w:val="both"/>
        <w:rPr>
          <w:szCs w:val="24"/>
        </w:rPr>
      </w:pPr>
      <w:r w:rsidRPr="00F05B3C">
        <w:rPr>
          <w:szCs w:val="24"/>
        </w:rPr>
        <w:t>The L</w:t>
      </w:r>
      <w:r w:rsidR="00AC2986">
        <w:rPr>
          <w:szCs w:val="24"/>
        </w:rPr>
        <w:t xml:space="preserve">ocal </w:t>
      </w:r>
      <w:r w:rsidRPr="00F05B3C">
        <w:rPr>
          <w:szCs w:val="24"/>
        </w:rPr>
        <w:t>A</w:t>
      </w:r>
      <w:r w:rsidR="00AC2986">
        <w:rPr>
          <w:szCs w:val="24"/>
        </w:rPr>
        <w:t>uthority (LA)</w:t>
      </w:r>
      <w:r w:rsidRPr="00F05B3C">
        <w:rPr>
          <w:szCs w:val="24"/>
        </w:rPr>
        <w:t xml:space="preserve"> is required to secure free places offering 570 hours childcare a year, over no fewer than 38 weeks of the year, and up to 52 weeks of the year, for every eligible child in the LA from the relevant dates outlined </w:t>
      </w:r>
      <w:r>
        <w:rPr>
          <w:szCs w:val="24"/>
        </w:rPr>
        <w:t>below</w:t>
      </w:r>
      <w:r w:rsidRPr="00F05B3C">
        <w:rPr>
          <w:szCs w:val="24"/>
        </w:rPr>
        <w:t>.</w:t>
      </w:r>
    </w:p>
    <w:p w14:paraId="48E2DEC9" w14:textId="77777777" w:rsidR="00AC1027" w:rsidRPr="00F05B3C" w:rsidRDefault="00AC1027" w:rsidP="00AC1027">
      <w:pPr>
        <w:jc w:val="both"/>
        <w:rPr>
          <w:szCs w:val="24"/>
        </w:rPr>
      </w:pPr>
      <w:r w:rsidRPr="00F05B3C">
        <w:rPr>
          <w:szCs w:val="24"/>
        </w:rPr>
        <w:t xml:space="preserve">Children are eligible for free childcare from the relevant dates </w:t>
      </w:r>
      <w:r>
        <w:rPr>
          <w:szCs w:val="24"/>
        </w:rPr>
        <w:t xml:space="preserve">outlined below </w:t>
      </w:r>
      <w:r w:rsidRPr="00F05B3C">
        <w:rPr>
          <w:szCs w:val="24"/>
        </w:rPr>
        <w:t>up until the beginning of the term following their fifth birthday.</w:t>
      </w:r>
    </w:p>
    <w:p w14:paraId="42899E69" w14:textId="77777777" w:rsidR="00AC1027" w:rsidRPr="00F05B3C" w:rsidRDefault="00AC1027" w:rsidP="00AC1027">
      <w:pPr>
        <w:jc w:val="both"/>
        <w:rPr>
          <w:szCs w:val="24"/>
        </w:rPr>
      </w:pPr>
      <w:r w:rsidRPr="00F05B3C">
        <w:rPr>
          <w:szCs w:val="24"/>
        </w:rPr>
        <w:t xml:space="preserve">With regards to the age criteria, </w:t>
      </w:r>
      <w:r>
        <w:rPr>
          <w:szCs w:val="24"/>
        </w:rPr>
        <w:t>children</w:t>
      </w:r>
      <w:r w:rsidRPr="00F05B3C">
        <w:rPr>
          <w:szCs w:val="24"/>
        </w:rPr>
        <w:t xml:space="preserve"> will be eligible as follows:</w:t>
      </w:r>
    </w:p>
    <w:p w14:paraId="348EF05F" w14:textId="77777777" w:rsidR="00AC1027" w:rsidRPr="00F05B3C" w:rsidRDefault="00AC1027" w:rsidP="00E51122">
      <w:pPr>
        <w:pStyle w:val="ListParagraph"/>
        <w:numPr>
          <w:ilvl w:val="0"/>
          <w:numId w:val="5"/>
        </w:numPr>
        <w:spacing w:after="200" w:line="276" w:lineRule="auto"/>
        <w:jc w:val="both"/>
        <w:rPr>
          <w:szCs w:val="24"/>
        </w:rPr>
      </w:pPr>
      <w:r w:rsidRPr="00F05B3C">
        <w:rPr>
          <w:szCs w:val="24"/>
        </w:rPr>
        <w:t>Born between 1 January</w:t>
      </w:r>
      <w:r>
        <w:rPr>
          <w:szCs w:val="24"/>
        </w:rPr>
        <w:t xml:space="preserve"> </w:t>
      </w:r>
      <w:r w:rsidRPr="00F05B3C">
        <w:rPr>
          <w:szCs w:val="24"/>
        </w:rPr>
        <w:t>-</w:t>
      </w:r>
      <w:r>
        <w:rPr>
          <w:szCs w:val="24"/>
        </w:rPr>
        <w:t xml:space="preserve"> </w:t>
      </w:r>
      <w:r w:rsidRPr="00F05B3C">
        <w:rPr>
          <w:szCs w:val="24"/>
        </w:rPr>
        <w:t>31 March: eligible from the start of term beginning on, or following, 1 April after the child’s third birthday</w:t>
      </w:r>
    </w:p>
    <w:p w14:paraId="6AA83843" w14:textId="77777777" w:rsidR="00AC1027" w:rsidRPr="00F05B3C" w:rsidRDefault="00AC1027" w:rsidP="00E51122">
      <w:pPr>
        <w:pStyle w:val="ListParagraph"/>
        <w:numPr>
          <w:ilvl w:val="0"/>
          <w:numId w:val="5"/>
        </w:numPr>
        <w:spacing w:after="200" w:line="276" w:lineRule="auto"/>
        <w:jc w:val="both"/>
        <w:rPr>
          <w:szCs w:val="24"/>
        </w:rPr>
      </w:pPr>
      <w:r w:rsidRPr="00F05B3C">
        <w:rPr>
          <w:szCs w:val="24"/>
        </w:rPr>
        <w:t>Born between 1 April</w:t>
      </w:r>
      <w:r>
        <w:rPr>
          <w:szCs w:val="24"/>
        </w:rPr>
        <w:t xml:space="preserve"> </w:t>
      </w:r>
      <w:r w:rsidRPr="00F05B3C">
        <w:rPr>
          <w:szCs w:val="24"/>
        </w:rPr>
        <w:t>-</w:t>
      </w:r>
      <w:r>
        <w:rPr>
          <w:szCs w:val="24"/>
        </w:rPr>
        <w:t xml:space="preserve"> </w:t>
      </w:r>
      <w:r w:rsidRPr="00F05B3C">
        <w:rPr>
          <w:szCs w:val="24"/>
        </w:rPr>
        <w:t>31 August: eligible from the start of term beginning on, or following 1 September after the child’s third birthday</w:t>
      </w:r>
    </w:p>
    <w:p w14:paraId="528354AE" w14:textId="77777777" w:rsidR="00AC1027" w:rsidRPr="00F05B3C" w:rsidRDefault="00AC1027" w:rsidP="00E51122">
      <w:pPr>
        <w:pStyle w:val="ListParagraph"/>
        <w:numPr>
          <w:ilvl w:val="0"/>
          <w:numId w:val="5"/>
        </w:numPr>
        <w:spacing w:after="200" w:line="276" w:lineRule="auto"/>
        <w:jc w:val="both"/>
        <w:rPr>
          <w:szCs w:val="24"/>
        </w:rPr>
      </w:pPr>
      <w:r w:rsidRPr="00F05B3C">
        <w:rPr>
          <w:szCs w:val="24"/>
        </w:rPr>
        <w:t>Born between 1 September</w:t>
      </w:r>
      <w:r>
        <w:rPr>
          <w:szCs w:val="24"/>
        </w:rPr>
        <w:t xml:space="preserve"> </w:t>
      </w:r>
      <w:r w:rsidRPr="00F05B3C">
        <w:rPr>
          <w:szCs w:val="24"/>
        </w:rPr>
        <w:t>-</w:t>
      </w:r>
      <w:r>
        <w:rPr>
          <w:szCs w:val="24"/>
        </w:rPr>
        <w:t xml:space="preserve"> </w:t>
      </w:r>
      <w:r w:rsidRPr="00F05B3C">
        <w:rPr>
          <w:szCs w:val="24"/>
        </w:rPr>
        <w:t>31 December: eligible from the start of term beginning on or following 1 January after the child’s third birthday</w:t>
      </w:r>
    </w:p>
    <w:p w14:paraId="13547819" w14:textId="30ECD99F" w:rsidR="00AC1027" w:rsidRPr="00F05B3C" w:rsidRDefault="00AC1027" w:rsidP="00AC1027">
      <w:pPr>
        <w:jc w:val="both"/>
        <w:rPr>
          <w:szCs w:val="24"/>
        </w:rPr>
      </w:pPr>
      <w:bookmarkStart w:id="6" w:name="_Hlk161229977"/>
      <w:r w:rsidRPr="00F05B3C">
        <w:rPr>
          <w:szCs w:val="24"/>
        </w:rPr>
        <w:t xml:space="preserve">The </w:t>
      </w:r>
      <w:r>
        <w:rPr>
          <w:szCs w:val="24"/>
        </w:rPr>
        <w:t>nursery</w:t>
      </w:r>
      <w:r w:rsidRPr="00F05B3C">
        <w:rPr>
          <w:szCs w:val="24"/>
        </w:rPr>
        <w:t xml:space="preserve"> can accommodate a maximum of </w:t>
      </w:r>
      <w:r w:rsidR="000F099C" w:rsidRPr="006D2F58">
        <w:rPr>
          <w:szCs w:val="24"/>
        </w:rPr>
        <w:t>26</w:t>
      </w:r>
      <w:r w:rsidRPr="0069414E">
        <w:rPr>
          <w:b/>
          <w:color w:val="44546A" w:themeColor="text2"/>
          <w:szCs w:val="24"/>
        </w:rPr>
        <w:t xml:space="preserve"> </w:t>
      </w:r>
      <w:r w:rsidRPr="00F05B3C">
        <w:rPr>
          <w:szCs w:val="24"/>
        </w:rPr>
        <w:t>nursery children</w:t>
      </w:r>
      <w:r w:rsidR="000F099C">
        <w:rPr>
          <w:szCs w:val="24"/>
        </w:rPr>
        <w:t xml:space="preserve"> for morning and afternoon sessions</w:t>
      </w:r>
      <w:r w:rsidR="00F66725">
        <w:rPr>
          <w:szCs w:val="24"/>
        </w:rPr>
        <w:t xml:space="preserve"> with a qualified teacher in the setting (1:13 ratio). The nursery can accommodate a maximum of 24 children for morning and afternoon session without a qualified teacher in the setting (1:8 ratio).</w:t>
      </w:r>
    </w:p>
    <w:bookmarkEnd w:id="6"/>
    <w:p w14:paraId="2EE20BEA" w14:textId="17E9869E" w:rsidR="00AC1027" w:rsidRPr="000F099C" w:rsidRDefault="00AC1027" w:rsidP="00AC1027">
      <w:pPr>
        <w:jc w:val="both"/>
        <w:rPr>
          <w:b/>
          <w:szCs w:val="24"/>
        </w:rPr>
      </w:pPr>
      <w:r w:rsidRPr="000F099C">
        <w:rPr>
          <w:b/>
          <w:szCs w:val="24"/>
        </w:rPr>
        <w:t xml:space="preserve">The nursery offers </w:t>
      </w:r>
      <w:r w:rsidR="000F099C" w:rsidRPr="000F099C">
        <w:rPr>
          <w:b/>
          <w:szCs w:val="24"/>
        </w:rPr>
        <w:t>the universal 15</w:t>
      </w:r>
      <w:r w:rsidRPr="000F099C">
        <w:rPr>
          <w:b/>
          <w:szCs w:val="24"/>
        </w:rPr>
        <w:t xml:space="preserve"> hours free childcare </w:t>
      </w:r>
      <w:r w:rsidR="000F099C" w:rsidRPr="000F099C">
        <w:rPr>
          <w:b/>
          <w:szCs w:val="24"/>
        </w:rPr>
        <w:t>only</w:t>
      </w:r>
      <w:r w:rsidR="004E4019">
        <w:rPr>
          <w:b/>
          <w:szCs w:val="24"/>
        </w:rPr>
        <w:t xml:space="preserve"> for either morning or afternoon sessions.</w:t>
      </w:r>
    </w:p>
    <w:p w14:paraId="13891A33" w14:textId="096578F0" w:rsidR="00F66725" w:rsidRDefault="00F66725" w:rsidP="00F66725">
      <w:pPr>
        <w:spacing w:after="200" w:line="276" w:lineRule="auto"/>
        <w:jc w:val="both"/>
        <w:rPr>
          <w:szCs w:val="24"/>
        </w:rPr>
      </w:pPr>
    </w:p>
    <w:p w14:paraId="7F633EA4" w14:textId="77777777" w:rsidR="00F66725" w:rsidRPr="00F66725" w:rsidRDefault="00F66725" w:rsidP="00F66725">
      <w:pPr>
        <w:spacing w:after="200" w:line="276" w:lineRule="auto"/>
        <w:jc w:val="both"/>
        <w:rPr>
          <w:szCs w:val="24"/>
        </w:rPr>
      </w:pPr>
    </w:p>
    <w:p w14:paraId="6314A33B" w14:textId="77777777" w:rsidR="00AC1027" w:rsidRPr="00C5195D" w:rsidRDefault="00AC1027" w:rsidP="00AC1027">
      <w:pPr>
        <w:pStyle w:val="Heading1"/>
        <w:tabs>
          <w:tab w:val="clear" w:pos="360"/>
        </w:tabs>
      </w:pPr>
      <w:bookmarkStart w:id="7" w:name="_Eligibility_for_30_1"/>
      <w:bookmarkStart w:id="8" w:name="_Eligibility_for_two-year-olds"/>
      <w:bookmarkEnd w:id="7"/>
      <w:bookmarkEnd w:id="8"/>
      <w:r w:rsidRPr="00C5195D">
        <w:t>Eligibility for two-year-olds</w:t>
      </w:r>
    </w:p>
    <w:p w14:paraId="53026679" w14:textId="77777777" w:rsidR="00AC1027" w:rsidRPr="00C5195D" w:rsidRDefault="00AC1027" w:rsidP="00AC1027">
      <w:pPr>
        <w:jc w:val="both"/>
        <w:rPr>
          <w:szCs w:val="24"/>
        </w:rPr>
      </w:pPr>
      <w:r w:rsidRPr="00C5195D">
        <w:rPr>
          <w:szCs w:val="24"/>
        </w:rPr>
        <w:t>A child is entitled to the free hours from the term after both of the following conditions are satisfied:</w:t>
      </w:r>
    </w:p>
    <w:p w14:paraId="1E2220BA" w14:textId="77777777" w:rsidR="00AC1027" w:rsidRPr="00C5195D" w:rsidRDefault="00AC1027" w:rsidP="00E51122">
      <w:pPr>
        <w:pStyle w:val="ListParagraph"/>
        <w:numPr>
          <w:ilvl w:val="0"/>
          <w:numId w:val="6"/>
        </w:numPr>
        <w:spacing w:after="200" w:line="276" w:lineRule="auto"/>
        <w:jc w:val="both"/>
        <w:rPr>
          <w:szCs w:val="24"/>
        </w:rPr>
      </w:pPr>
      <w:r w:rsidRPr="00C5195D">
        <w:rPr>
          <w:szCs w:val="24"/>
        </w:rPr>
        <w:t>The child has reached the age of two; and</w:t>
      </w:r>
    </w:p>
    <w:p w14:paraId="00AF763C" w14:textId="3BFADFCB" w:rsidR="000F099C" w:rsidRDefault="00AC1027" w:rsidP="00E51122">
      <w:pPr>
        <w:pStyle w:val="ListParagraph"/>
        <w:numPr>
          <w:ilvl w:val="0"/>
          <w:numId w:val="6"/>
        </w:numPr>
        <w:spacing w:after="200" w:line="276" w:lineRule="auto"/>
        <w:jc w:val="both"/>
        <w:rPr>
          <w:szCs w:val="24"/>
        </w:rPr>
      </w:pPr>
      <w:r w:rsidRPr="000F099C">
        <w:rPr>
          <w:szCs w:val="24"/>
        </w:rPr>
        <w:t xml:space="preserve">The parent </w:t>
      </w:r>
      <w:r w:rsidR="000F099C">
        <w:rPr>
          <w:szCs w:val="24"/>
        </w:rPr>
        <w:t>is eligible for any of the following benefits:</w:t>
      </w:r>
    </w:p>
    <w:p w14:paraId="381D2F8E" w14:textId="02AB523E" w:rsidR="000F099C" w:rsidRDefault="000F099C" w:rsidP="00E51122">
      <w:pPr>
        <w:pStyle w:val="ListParagraph"/>
        <w:numPr>
          <w:ilvl w:val="2"/>
          <w:numId w:val="15"/>
        </w:numPr>
        <w:spacing w:after="200" w:line="276" w:lineRule="auto"/>
        <w:jc w:val="both"/>
        <w:rPr>
          <w:szCs w:val="24"/>
        </w:rPr>
      </w:pPr>
      <w:r>
        <w:rPr>
          <w:szCs w:val="24"/>
        </w:rPr>
        <w:t>Income Support</w:t>
      </w:r>
    </w:p>
    <w:p w14:paraId="017EC921" w14:textId="78002532" w:rsidR="000F099C" w:rsidRDefault="000F099C" w:rsidP="00E51122">
      <w:pPr>
        <w:pStyle w:val="ListParagraph"/>
        <w:numPr>
          <w:ilvl w:val="2"/>
          <w:numId w:val="15"/>
        </w:numPr>
        <w:spacing w:after="200" w:line="276" w:lineRule="auto"/>
        <w:jc w:val="both"/>
        <w:rPr>
          <w:szCs w:val="24"/>
        </w:rPr>
      </w:pPr>
      <w:r>
        <w:rPr>
          <w:szCs w:val="24"/>
        </w:rPr>
        <w:t>Income-based jobseeker’s Allowance (JSA)</w:t>
      </w:r>
    </w:p>
    <w:p w14:paraId="389FDE49" w14:textId="54833A52" w:rsidR="000F099C" w:rsidRDefault="000F099C" w:rsidP="00E51122">
      <w:pPr>
        <w:pStyle w:val="ListParagraph"/>
        <w:numPr>
          <w:ilvl w:val="2"/>
          <w:numId w:val="15"/>
        </w:numPr>
        <w:spacing w:after="200" w:line="276" w:lineRule="auto"/>
        <w:jc w:val="both"/>
        <w:rPr>
          <w:szCs w:val="24"/>
        </w:rPr>
      </w:pPr>
      <w:r>
        <w:rPr>
          <w:szCs w:val="24"/>
        </w:rPr>
        <w:t>Income-related Employment and Support All</w:t>
      </w:r>
      <w:r w:rsidR="00E51122">
        <w:rPr>
          <w:szCs w:val="24"/>
        </w:rPr>
        <w:t>o</w:t>
      </w:r>
      <w:r>
        <w:rPr>
          <w:szCs w:val="24"/>
        </w:rPr>
        <w:t>wance (ESA)</w:t>
      </w:r>
    </w:p>
    <w:p w14:paraId="39A989A8" w14:textId="77777777" w:rsidR="000F099C" w:rsidRPr="000F099C" w:rsidRDefault="000F099C" w:rsidP="00E51122">
      <w:pPr>
        <w:pStyle w:val="ListParagraph"/>
        <w:numPr>
          <w:ilvl w:val="2"/>
          <w:numId w:val="15"/>
        </w:numPr>
        <w:spacing w:after="200" w:line="276" w:lineRule="auto"/>
        <w:jc w:val="both"/>
        <w:rPr>
          <w:szCs w:val="24"/>
        </w:rPr>
      </w:pPr>
      <w:r w:rsidRPr="000F099C">
        <w:rPr>
          <w:szCs w:val="24"/>
        </w:rPr>
        <w:t>Universal Credit, and your household income is £15,400 a year or less after tax, not including benefit payments</w:t>
      </w:r>
    </w:p>
    <w:p w14:paraId="3812BA7D" w14:textId="77777777" w:rsidR="000F099C" w:rsidRPr="000F099C" w:rsidRDefault="000F099C" w:rsidP="00E51122">
      <w:pPr>
        <w:pStyle w:val="ListParagraph"/>
        <w:numPr>
          <w:ilvl w:val="2"/>
          <w:numId w:val="15"/>
        </w:numPr>
        <w:spacing w:after="200" w:line="276" w:lineRule="auto"/>
        <w:jc w:val="both"/>
        <w:rPr>
          <w:szCs w:val="24"/>
        </w:rPr>
      </w:pPr>
      <w:r w:rsidRPr="000F099C">
        <w:rPr>
          <w:szCs w:val="24"/>
        </w:rPr>
        <w:t>the guaranteed element of Pension Credit</w:t>
      </w:r>
    </w:p>
    <w:p w14:paraId="418919B0" w14:textId="77777777" w:rsidR="000F099C" w:rsidRPr="000F099C" w:rsidRDefault="000F099C" w:rsidP="00E51122">
      <w:pPr>
        <w:pStyle w:val="ListParagraph"/>
        <w:numPr>
          <w:ilvl w:val="2"/>
          <w:numId w:val="15"/>
        </w:numPr>
        <w:spacing w:after="200" w:line="276" w:lineRule="auto"/>
        <w:jc w:val="both"/>
        <w:rPr>
          <w:szCs w:val="24"/>
        </w:rPr>
      </w:pPr>
      <w:r w:rsidRPr="000F099C">
        <w:rPr>
          <w:szCs w:val="24"/>
        </w:rPr>
        <w:t>Child Tax Credit, Working Tax Credit (or both), and your household income is £16,190 a year or less before tax</w:t>
      </w:r>
    </w:p>
    <w:p w14:paraId="075FC076" w14:textId="7C0C49DC" w:rsidR="000F099C" w:rsidRDefault="000F099C" w:rsidP="00E51122">
      <w:pPr>
        <w:pStyle w:val="ListParagraph"/>
        <w:numPr>
          <w:ilvl w:val="2"/>
          <w:numId w:val="15"/>
        </w:numPr>
        <w:spacing w:after="200" w:line="276" w:lineRule="auto"/>
        <w:jc w:val="both"/>
        <w:rPr>
          <w:szCs w:val="24"/>
        </w:rPr>
      </w:pPr>
      <w:r w:rsidRPr="000F099C">
        <w:rPr>
          <w:szCs w:val="24"/>
        </w:rPr>
        <w:t>the Working Tax Credit 4-week run on (the payment you get when you stop qualifying for Working Tax Credit)</w:t>
      </w:r>
    </w:p>
    <w:p w14:paraId="7E7A734E" w14:textId="601D1C33" w:rsidR="00AC2986" w:rsidRDefault="00AC2986" w:rsidP="00E51122">
      <w:pPr>
        <w:pStyle w:val="ListParagraph"/>
        <w:numPr>
          <w:ilvl w:val="2"/>
          <w:numId w:val="15"/>
        </w:numPr>
        <w:spacing w:after="200" w:line="276" w:lineRule="auto"/>
        <w:jc w:val="both"/>
        <w:rPr>
          <w:szCs w:val="24"/>
        </w:rPr>
      </w:pPr>
      <w:r>
        <w:rPr>
          <w:szCs w:val="24"/>
        </w:rPr>
        <w:t>Eligible working parents of 2-year-olds are also now able to access funded places with a working parents code. Please note: this is not an entitlement to EYPP.</w:t>
      </w:r>
    </w:p>
    <w:p w14:paraId="0A62860C" w14:textId="77777777" w:rsidR="00AC2986" w:rsidRDefault="000F099C" w:rsidP="000F099C">
      <w:pPr>
        <w:spacing w:after="200" w:line="276" w:lineRule="auto"/>
        <w:jc w:val="both"/>
        <w:rPr>
          <w:szCs w:val="24"/>
        </w:rPr>
      </w:pPr>
      <w:r>
        <w:rPr>
          <w:szCs w:val="24"/>
        </w:rPr>
        <w:t>Check if you are eligible for two-year-old funding by clicking on the following link:</w:t>
      </w:r>
    </w:p>
    <w:p w14:paraId="7D17AF9E" w14:textId="6886FFD6" w:rsidR="000F099C" w:rsidRPr="000F099C" w:rsidRDefault="00A110AC" w:rsidP="000F099C">
      <w:pPr>
        <w:spacing w:after="200" w:line="276" w:lineRule="auto"/>
        <w:jc w:val="both"/>
        <w:rPr>
          <w:szCs w:val="24"/>
        </w:rPr>
      </w:pPr>
      <w:hyperlink r:id="rId14" w:history="1">
        <w:r w:rsidR="00AC2986" w:rsidRPr="004F59CD">
          <w:rPr>
            <w:rStyle w:val="Hyperlink"/>
            <w:szCs w:val="24"/>
          </w:rPr>
          <w:t>https://familyinfo.buckinghamshire.gov.uk/childcare-and-early-years/paying-childcare/2yo-funded-childcare/</w:t>
        </w:r>
      </w:hyperlink>
    </w:p>
    <w:p w14:paraId="3B286C97" w14:textId="4A1F7AF0" w:rsidR="00AC1027" w:rsidRPr="006D2F58" w:rsidRDefault="00AC1027" w:rsidP="006D2F58">
      <w:pPr>
        <w:spacing w:after="200" w:line="276" w:lineRule="auto"/>
        <w:jc w:val="both"/>
        <w:rPr>
          <w:szCs w:val="24"/>
        </w:rPr>
      </w:pPr>
      <w:r w:rsidRPr="006D2F58">
        <w:rPr>
          <w:szCs w:val="24"/>
        </w:rPr>
        <w:t>With regards to the age criteria, children will be eligible as follows:</w:t>
      </w:r>
    </w:p>
    <w:p w14:paraId="18DAAAA2" w14:textId="77777777" w:rsidR="00AC1027" w:rsidRPr="00C5195D" w:rsidRDefault="00AC1027" w:rsidP="00E51122">
      <w:pPr>
        <w:pStyle w:val="ListParagraph"/>
        <w:numPr>
          <w:ilvl w:val="0"/>
          <w:numId w:val="7"/>
        </w:numPr>
        <w:spacing w:after="200" w:line="276" w:lineRule="auto"/>
        <w:jc w:val="both"/>
        <w:rPr>
          <w:szCs w:val="24"/>
        </w:rPr>
      </w:pPr>
      <w:r w:rsidRPr="00C5195D">
        <w:rPr>
          <w:szCs w:val="24"/>
        </w:rPr>
        <w:t>Born between 1 January</w:t>
      </w:r>
      <w:r>
        <w:rPr>
          <w:szCs w:val="24"/>
        </w:rPr>
        <w:t xml:space="preserve"> </w:t>
      </w:r>
      <w:r w:rsidRPr="00C5195D">
        <w:rPr>
          <w:szCs w:val="24"/>
        </w:rPr>
        <w:t>-</w:t>
      </w:r>
      <w:r>
        <w:rPr>
          <w:szCs w:val="24"/>
        </w:rPr>
        <w:t xml:space="preserve"> </w:t>
      </w:r>
      <w:r w:rsidRPr="00C5195D">
        <w:rPr>
          <w:szCs w:val="24"/>
        </w:rPr>
        <w:t>31 March: eligible from the start of term beginning on, or following, 1 April after the child’s second birthday</w:t>
      </w:r>
    </w:p>
    <w:p w14:paraId="17D0D129" w14:textId="77777777" w:rsidR="00AC1027" w:rsidRPr="00C5195D" w:rsidRDefault="00AC1027" w:rsidP="00E51122">
      <w:pPr>
        <w:pStyle w:val="ListParagraph"/>
        <w:numPr>
          <w:ilvl w:val="0"/>
          <w:numId w:val="7"/>
        </w:numPr>
        <w:spacing w:after="200" w:line="276" w:lineRule="auto"/>
        <w:jc w:val="both"/>
        <w:rPr>
          <w:szCs w:val="24"/>
        </w:rPr>
      </w:pPr>
      <w:r w:rsidRPr="00C5195D">
        <w:rPr>
          <w:szCs w:val="24"/>
        </w:rPr>
        <w:t>Born between 1 April</w:t>
      </w:r>
      <w:r>
        <w:rPr>
          <w:szCs w:val="24"/>
        </w:rPr>
        <w:t xml:space="preserve"> </w:t>
      </w:r>
      <w:r w:rsidRPr="00C5195D">
        <w:rPr>
          <w:szCs w:val="24"/>
        </w:rPr>
        <w:t>-</w:t>
      </w:r>
      <w:r>
        <w:rPr>
          <w:szCs w:val="24"/>
        </w:rPr>
        <w:t xml:space="preserve"> </w:t>
      </w:r>
      <w:r w:rsidRPr="00C5195D">
        <w:rPr>
          <w:szCs w:val="24"/>
        </w:rPr>
        <w:t>31 August: eligible from the start of term beginning on, or following 1 September after the child’s second birthday</w:t>
      </w:r>
    </w:p>
    <w:p w14:paraId="2CFD3A54" w14:textId="4D819A47" w:rsidR="002E2B38" w:rsidRPr="00F66725" w:rsidRDefault="00AC1027" w:rsidP="00E51122">
      <w:pPr>
        <w:pStyle w:val="ListParagraph"/>
        <w:numPr>
          <w:ilvl w:val="0"/>
          <w:numId w:val="7"/>
        </w:numPr>
        <w:spacing w:after="200" w:line="276" w:lineRule="auto"/>
        <w:jc w:val="both"/>
        <w:rPr>
          <w:szCs w:val="24"/>
        </w:rPr>
      </w:pPr>
      <w:r w:rsidRPr="00C5195D">
        <w:rPr>
          <w:szCs w:val="24"/>
        </w:rPr>
        <w:t>Born between 1 September</w:t>
      </w:r>
      <w:r>
        <w:rPr>
          <w:szCs w:val="24"/>
        </w:rPr>
        <w:t xml:space="preserve"> </w:t>
      </w:r>
      <w:r w:rsidRPr="00C5195D">
        <w:rPr>
          <w:szCs w:val="24"/>
        </w:rPr>
        <w:t>-</w:t>
      </w:r>
      <w:r>
        <w:rPr>
          <w:szCs w:val="24"/>
        </w:rPr>
        <w:t xml:space="preserve"> </w:t>
      </w:r>
      <w:r w:rsidRPr="00C5195D">
        <w:rPr>
          <w:szCs w:val="24"/>
        </w:rPr>
        <w:t>31 December: eligible from the start of term beginning on or following 1 January after the child’s second birthday</w:t>
      </w:r>
    </w:p>
    <w:p w14:paraId="7F16E7CA" w14:textId="1285640B" w:rsidR="00F66725" w:rsidRPr="000F099C" w:rsidRDefault="000F099C" w:rsidP="00F66725">
      <w:pPr>
        <w:jc w:val="both"/>
        <w:rPr>
          <w:szCs w:val="24"/>
        </w:rPr>
      </w:pPr>
      <w:r w:rsidRPr="002E2B38">
        <w:rPr>
          <w:szCs w:val="24"/>
        </w:rPr>
        <w:t>The</w:t>
      </w:r>
      <w:r w:rsidR="00F66725">
        <w:rPr>
          <w:szCs w:val="24"/>
        </w:rPr>
        <w:t xml:space="preserve"> two-year-old </w:t>
      </w:r>
      <w:r w:rsidRPr="002E2B38">
        <w:rPr>
          <w:szCs w:val="24"/>
        </w:rPr>
        <w:t xml:space="preserve">nursery can accommodate a maximum of </w:t>
      </w:r>
      <w:r w:rsidR="00AC2986">
        <w:rPr>
          <w:szCs w:val="24"/>
        </w:rPr>
        <w:t>10</w:t>
      </w:r>
      <w:r w:rsidRPr="002E2B38">
        <w:rPr>
          <w:szCs w:val="24"/>
        </w:rPr>
        <w:t xml:space="preserve"> children for morning </w:t>
      </w:r>
      <w:r w:rsidR="002E2B38" w:rsidRPr="002E2B38">
        <w:rPr>
          <w:szCs w:val="24"/>
        </w:rPr>
        <w:t>only sessions.</w:t>
      </w:r>
    </w:p>
    <w:p w14:paraId="3AC565A1" w14:textId="77777777" w:rsidR="00AC1027" w:rsidRPr="00C5195D" w:rsidRDefault="00AC1027" w:rsidP="00AC1027">
      <w:pPr>
        <w:pStyle w:val="Heading1"/>
        <w:tabs>
          <w:tab w:val="clear" w:pos="360"/>
        </w:tabs>
      </w:pPr>
      <w:bookmarkStart w:id="9" w:name="_Extension_of_30"/>
      <w:bookmarkStart w:id="10" w:name="_Application_timetable"/>
      <w:bookmarkEnd w:id="9"/>
      <w:bookmarkEnd w:id="10"/>
      <w:r w:rsidRPr="00C5195D">
        <w:t>Application timetable</w:t>
      </w:r>
    </w:p>
    <w:p w14:paraId="7A52766F" w14:textId="61082292" w:rsidR="00AC1027" w:rsidRPr="00E76F2B" w:rsidRDefault="00AC1027" w:rsidP="00AC1027">
      <w:pPr>
        <w:jc w:val="both"/>
        <w:rPr>
          <w:rFonts w:eastAsia="Arial"/>
        </w:rPr>
      </w:pPr>
      <w:r w:rsidRPr="00C5195D">
        <w:rPr>
          <w:rFonts w:eastAsia="Arial"/>
        </w:rPr>
        <w:t>A child is deemed to be of nursery-age from the beginning of the term following their third birthday, or second birthday, where eligible.</w:t>
      </w:r>
      <w:r>
        <w:rPr>
          <w:rFonts w:eastAsia="Arial"/>
        </w:rPr>
        <w:t xml:space="preserve"> </w:t>
      </w:r>
      <w:r w:rsidRPr="00C5195D">
        <w:t xml:space="preserve">Parents may register their interest in a place at the nursery at any time during the year following their child’s third birthday, or second birthday, where eligible.  </w:t>
      </w:r>
      <w:r w:rsidRPr="00E76F2B">
        <w:rPr>
          <w:rFonts w:eastAsia="Arial"/>
        </w:rPr>
        <w:t xml:space="preserve">Application forms can be obtained from </w:t>
      </w:r>
      <w:r w:rsidRPr="00E51122">
        <w:rPr>
          <w:rFonts w:eastAsia="Arial"/>
          <w:bCs/>
        </w:rPr>
        <w:t>the main office</w:t>
      </w:r>
      <w:r w:rsidRPr="00E76F2B">
        <w:rPr>
          <w:rFonts w:eastAsia="Arial"/>
        </w:rPr>
        <w:t>.</w:t>
      </w:r>
    </w:p>
    <w:p w14:paraId="489671D7" w14:textId="77777777" w:rsidR="00AC1027" w:rsidRPr="00C5195D" w:rsidRDefault="00AC1027" w:rsidP="00AC1027">
      <w:pPr>
        <w:jc w:val="both"/>
        <w:rPr>
          <w:rFonts w:eastAsia="Arial"/>
        </w:rPr>
      </w:pPr>
      <w:r w:rsidRPr="00C5195D">
        <w:rPr>
          <w:rFonts w:eastAsia="Arial"/>
        </w:rPr>
        <w:t>Acceptance and non-acceptance letters are sent out on the following dates:</w:t>
      </w:r>
    </w:p>
    <w:p w14:paraId="4E9A2623" w14:textId="01A5661E" w:rsidR="00AC1027" w:rsidRPr="00C5195D" w:rsidRDefault="00AC1027" w:rsidP="00E51122">
      <w:pPr>
        <w:pStyle w:val="ListParagraph"/>
        <w:numPr>
          <w:ilvl w:val="0"/>
          <w:numId w:val="8"/>
        </w:numPr>
        <w:spacing w:after="200" w:line="276" w:lineRule="auto"/>
        <w:jc w:val="both"/>
        <w:rPr>
          <w:rFonts w:eastAsia="Arial"/>
        </w:rPr>
      </w:pPr>
      <w:r w:rsidRPr="00C5195D">
        <w:rPr>
          <w:rFonts w:eastAsia="Arial"/>
        </w:rPr>
        <w:t xml:space="preserve">For places in the Spring term – </w:t>
      </w:r>
      <w:r w:rsidR="002E2B38" w:rsidRPr="002E2B38">
        <w:rPr>
          <w:rFonts w:eastAsia="Arial"/>
          <w:bCs/>
        </w:rPr>
        <w:t>December</w:t>
      </w:r>
    </w:p>
    <w:p w14:paraId="0AB5EF2D" w14:textId="20BEFBF1" w:rsidR="00AC1027" w:rsidRPr="00C5195D" w:rsidRDefault="00AC1027" w:rsidP="00E51122">
      <w:pPr>
        <w:pStyle w:val="ListParagraph"/>
        <w:numPr>
          <w:ilvl w:val="0"/>
          <w:numId w:val="8"/>
        </w:numPr>
        <w:spacing w:after="200" w:line="276" w:lineRule="auto"/>
        <w:jc w:val="both"/>
        <w:rPr>
          <w:rFonts w:eastAsia="Arial"/>
        </w:rPr>
      </w:pPr>
      <w:r w:rsidRPr="006D2A24">
        <w:rPr>
          <w:rFonts w:eastAsia="Arial"/>
        </w:rPr>
        <w:t>For places in the Summer term –</w:t>
      </w:r>
      <w:r w:rsidR="002E2B38" w:rsidRPr="002E2B38">
        <w:rPr>
          <w:rFonts w:eastAsia="Arial"/>
          <w:bCs/>
        </w:rPr>
        <w:t xml:space="preserve"> March</w:t>
      </w:r>
    </w:p>
    <w:p w14:paraId="00A53864" w14:textId="4CE94EC9" w:rsidR="00AC1027" w:rsidRPr="006D2A24" w:rsidRDefault="00AC1027" w:rsidP="00E51122">
      <w:pPr>
        <w:pStyle w:val="ListParagraph"/>
        <w:numPr>
          <w:ilvl w:val="0"/>
          <w:numId w:val="8"/>
        </w:numPr>
        <w:spacing w:after="200" w:line="276" w:lineRule="auto"/>
        <w:jc w:val="both"/>
        <w:rPr>
          <w:rFonts w:eastAsia="Arial"/>
        </w:rPr>
      </w:pPr>
      <w:r w:rsidRPr="006D2A24">
        <w:rPr>
          <w:rFonts w:eastAsia="Arial"/>
        </w:rPr>
        <w:t xml:space="preserve">For places in the Autumn term – </w:t>
      </w:r>
      <w:r w:rsidR="002E2B38" w:rsidRPr="002E2B38">
        <w:rPr>
          <w:rFonts w:eastAsia="Arial"/>
          <w:bCs/>
        </w:rPr>
        <w:t>July</w:t>
      </w:r>
    </w:p>
    <w:p w14:paraId="5D70F9CA" w14:textId="77777777" w:rsidR="00AC1027" w:rsidRDefault="00AC1027" w:rsidP="00AC1027">
      <w:pPr>
        <w:jc w:val="both"/>
        <w:rPr>
          <w:rFonts w:eastAsia="Arial"/>
        </w:rPr>
      </w:pPr>
      <w:r w:rsidRPr="00C5195D">
        <w:rPr>
          <w:rFonts w:eastAsia="Arial"/>
        </w:rPr>
        <w:t>Where places are remaining, later admissions are possible, up to the agreed admissions limit.</w:t>
      </w:r>
      <w:r>
        <w:rPr>
          <w:rFonts w:eastAsia="Arial"/>
        </w:rPr>
        <w:t xml:space="preserve"> </w:t>
      </w:r>
    </w:p>
    <w:p w14:paraId="4092F784" w14:textId="14008053" w:rsidR="00E51122" w:rsidRPr="00AC2986" w:rsidRDefault="00AC1027" w:rsidP="00AC1027">
      <w:pPr>
        <w:jc w:val="both"/>
        <w:rPr>
          <w:szCs w:val="24"/>
        </w:rPr>
      </w:pPr>
      <w:r w:rsidRPr="00C5195D">
        <w:rPr>
          <w:rFonts w:eastAsia="Arial"/>
        </w:rPr>
        <w:t>Places offered are available to the child from the date the place is offered, until 31 August following their fourth birthday</w:t>
      </w:r>
      <w:bookmarkStart w:id="11" w:name="_[Nurseries_requiring_deposits"/>
      <w:bookmarkEnd w:id="11"/>
      <w:r w:rsidRPr="00C5195D">
        <w:rPr>
          <w:szCs w:val="24"/>
        </w:rPr>
        <w:t>.</w:t>
      </w:r>
    </w:p>
    <w:p w14:paraId="29ED0CFA" w14:textId="77777777" w:rsidR="00AC1027" w:rsidRPr="00C5195D" w:rsidRDefault="00AC1027" w:rsidP="00AC1027">
      <w:pPr>
        <w:pStyle w:val="Heading1"/>
        <w:tabs>
          <w:tab w:val="clear" w:pos="360"/>
        </w:tabs>
      </w:pPr>
      <w:bookmarkStart w:id="12" w:name="_Oversubscription"/>
      <w:bookmarkEnd w:id="12"/>
      <w:r>
        <w:lastRenderedPageBreak/>
        <w:t xml:space="preserve"> </w:t>
      </w:r>
      <w:r w:rsidRPr="00C5195D">
        <w:t>Oversubscription</w:t>
      </w:r>
    </w:p>
    <w:p w14:paraId="06179DC1" w14:textId="77777777" w:rsidR="00AC1027" w:rsidRPr="00C5195D" w:rsidRDefault="00AC1027" w:rsidP="00AC1027">
      <w:pPr>
        <w:jc w:val="both"/>
        <w:rPr>
          <w:szCs w:val="24"/>
        </w:rPr>
      </w:pPr>
      <w:r w:rsidRPr="00C5195D">
        <w:rPr>
          <w:szCs w:val="24"/>
        </w:rPr>
        <w:t xml:space="preserve">Children who have an EHC plan that names the </w:t>
      </w:r>
      <w:r>
        <w:rPr>
          <w:szCs w:val="24"/>
        </w:rPr>
        <w:t>nursery</w:t>
      </w:r>
      <w:r w:rsidRPr="00C5195D">
        <w:rPr>
          <w:szCs w:val="24"/>
        </w:rPr>
        <w:t xml:space="preserve"> are admitted before the oversubscription criteria is applied.</w:t>
      </w:r>
      <w:r>
        <w:rPr>
          <w:szCs w:val="24"/>
        </w:rPr>
        <w:t xml:space="preserve"> </w:t>
      </w:r>
      <w:r w:rsidRPr="00C5195D">
        <w:rPr>
          <w:szCs w:val="24"/>
        </w:rPr>
        <w:t xml:space="preserve">Children with an EHC plan that does not name the </w:t>
      </w:r>
      <w:r>
        <w:rPr>
          <w:szCs w:val="24"/>
        </w:rPr>
        <w:t>nursery</w:t>
      </w:r>
      <w:r w:rsidRPr="00C5195D">
        <w:rPr>
          <w:szCs w:val="24"/>
        </w:rPr>
        <w:t xml:space="preserve"> will be referred to the </w:t>
      </w:r>
      <w:r>
        <w:rPr>
          <w:szCs w:val="24"/>
        </w:rPr>
        <w:t>nursery</w:t>
      </w:r>
      <w:r w:rsidRPr="005A1A4D">
        <w:rPr>
          <w:szCs w:val="24"/>
        </w:rPr>
        <w:t xml:space="preserve">’s admissions </w:t>
      </w:r>
      <w:r>
        <w:rPr>
          <w:szCs w:val="24"/>
        </w:rPr>
        <w:t>manager</w:t>
      </w:r>
      <w:r w:rsidRPr="005A1A4D">
        <w:rPr>
          <w:szCs w:val="24"/>
        </w:rPr>
        <w:t xml:space="preserve"> </w:t>
      </w:r>
      <w:r w:rsidRPr="00C5195D">
        <w:rPr>
          <w:szCs w:val="24"/>
        </w:rPr>
        <w:t xml:space="preserve">to determine an appropriate place, in accordance with the LA’s Fair Access Protocol. </w:t>
      </w:r>
    </w:p>
    <w:p w14:paraId="530B9ACD" w14:textId="77777777" w:rsidR="00AC1027" w:rsidRPr="00C5195D" w:rsidRDefault="00AC1027" w:rsidP="00AC1027">
      <w:pPr>
        <w:jc w:val="both"/>
        <w:rPr>
          <w:szCs w:val="24"/>
        </w:rPr>
      </w:pPr>
      <w:r w:rsidRPr="00C5195D">
        <w:rPr>
          <w:szCs w:val="24"/>
        </w:rPr>
        <w:t xml:space="preserve">The </w:t>
      </w:r>
      <w:r w:rsidRPr="005A1A4D">
        <w:rPr>
          <w:szCs w:val="24"/>
        </w:rPr>
        <w:t>governing board</w:t>
      </w:r>
      <w:r w:rsidRPr="00C5195D">
        <w:rPr>
          <w:szCs w:val="24"/>
        </w:rPr>
        <w:t xml:space="preserve"> may increase the priority of an application where evidence is provided at the time of application of an exceptional social, medical or pastoral need of the child, which can be appropriately met by the </w:t>
      </w:r>
      <w:r>
        <w:rPr>
          <w:szCs w:val="24"/>
        </w:rPr>
        <w:t>nursery</w:t>
      </w:r>
      <w:r w:rsidRPr="00C5195D">
        <w:rPr>
          <w:szCs w:val="24"/>
        </w:rPr>
        <w:t>.</w:t>
      </w:r>
    </w:p>
    <w:p w14:paraId="7F3E9252" w14:textId="77777777" w:rsidR="00AC1027" w:rsidRPr="00C5195D" w:rsidRDefault="00AC1027" w:rsidP="00AC1027">
      <w:pPr>
        <w:jc w:val="both"/>
        <w:rPr>
          <w:szCs w:val="24"/>
        </w:rPr>
      </w:pPr>
      <w:r w:rsidRPr="00C5195D">
        <w:rPr>
          <w:szCs w:val="24"/>
        </w:rPr>
        <w:t>The oversubscription criteria, set out in priority order, are as follows:</w:t>
      </w:r>
    </w:p>
    <w:p w14:paraId="1E804A8E" w14:textId="77777777" w:rsidR="00AC1027" w:rsidRPr="005A1A4D" w:rsidRDefault="00AC1027" w:rsidP="00AC1027">
      <w:pPr>
        <w:jc w:val="both"/>
        <w:rPr>
          <w:b/>
          <w:bCs/>
          <w:color w:val="ED7D31" w:themeColor="accent2"/>
          <w:szCs w:val="24"/>
        </w:rPr>
      </w:pPr>
      <w:r w:rsidRPr="0069414E">
        <w:rPr>
          <w:b/>
          <w:bCs/>
          <w:szCs w:val="24"/>
          <w:shd w:val="clear" w:color="auto" w:fill="FFFFFF" w:themeFill="background1"/>
        </w:rPr>
        <w:t>[In line with statutory guidance, LAC and previously LAC must be given first priority in the oversubscription criteria. After this, nurseries are able to create their own oversubscription criteria so long as they are reasonable, clear, objective, procedurally fair, and comply with relevant legislation. The following oversubscription criteria are provided as a guide and can be amended as necessary.]</w:t>
      </w:r>
    </w:p>
    <w:p w14:paraId="3AB8D951" w14:textId="77777777" w:rsidR="00AC1027" w:rsidRPr="00C5195D" w:rsidRDefault="00AC1027" w:rsidP="00E51122">
      <w:pPr>
        <w:pStyle w:val="ListParagraph"/>
        <w:numPr>
          <w:ilvl w:val="0"/>
          <w:numId w:val="9"/>
        </w:numPr>
        <w:spacing w:after="200" w:line="276" w:lineRule="auto"/>
        <w:jc w:val="both"/>
        <w:rPr>
          <w:szCs w:val="24"/>
        </w:rPr>
      </w:pPr>
      <w:r w:rsidRPr="00C5195D">
        <w:rPr>
          <w:szCs w:val="24"/>
        </w:rPr>
        <w:t>LAC or children who were previously looked after but have subsequently been adopted or become subject to a residence or special guardianship order</w:t>
      </w:r>
    </w:p>
    <w:p w14:paraId="6075C6F3" w14:textId="77777777" w:rsidR="00AC1027" w:rsidRPr="002A0895" w:rsidRDefault="00AC1027" w:rsidP="00E51122">
      <w:pPr>
        <w:pStyle w:val="ListParagraph"/>
        <w:numPr>
          <w:ilvl w:val="0"/>
          <w:numId w:val="9"/>
        </w:numPr>
        <w:spacing w:after="200" w:line="276" w:lineRule="auto"/>
        <w:jc w:val="both"/>
        <w:rPr>
          <w:szCs w:val="24"/>
        </w:rPr>
      </w:pPr>
      <w:r w:rsidRPr="00C5195D">
        <w:rPr>
          <w:szCs w:val="24"/>
        </w:rPr>
        <w:t xml:space="preserve">Children with a social or medical need who have been referred by a </w:t>
      </w:r>
      <w:r w:rsidRPr="002A0895">
        <w:rPr>
          <w:bCs/>
          <w:szCs w:val="24"/>
        </w:rPr>
        <w:t>social worker</w:t>
      </w:r>
      <w:r w:rsidRPr="002A0895">
        <w:rPr>
          <w:szCs w:val="24"/>
        </w:rPr>
        <w:t xml:space="preserve">, </w:t>
      </w:r>
      <w:r w:rsidRPr="002A0895">
        <w:rPr>
          <w:bCs/>
          <w:szCs w:val="24"/>
        </w:rPr>
        <w:t>health professional</w:t>
      </w:r>
      <w:r w:rsidRPr="002A0895">
        <w:rPr>
          <w:szCs w:val="24"/>
        </w:rPr>
        <w:t xml:space="preserve">, </w:t>
      </w:r>
      <w:r w:rsidRPr="002A0895">
        <w:rPr>
          <w:bCs/>
          <w:szCs w:val="24"/>
        </w:rPr>
        <w:t>educational psychologist</w:t>
      </w:r>
      <w:r w:rsidRPr="002A0895">
        <w:rPr>
          <w:szCs w:val="24"/>
        </w:rPr>
        <w:t xml:space="preserve">, </w:t>
      </w:r>
      <w:r w:rsidRPr="002A0895">
        <w:rPr>
          <w:bCs/>
          <w:szCs w:val="24"/>
        </w:rPr>
        <w:t>outreach worker</w:t>
      </w:r>
      <w:r w:rsidRPr="002A0895">
        <w:rPr>
          <w:szCs w:val="24"/>
        </w:rPr>
        <w:t xml:space="preserve"> or </w:t>
      </w:r>
      <w:r w:rsidRPr="002A0895">
        <w:rPr>
          <w:bCs/>
          <w:szCs w:val="24"/>
        </w:rPr>
        <w:t>education welfare officer</w:t>
      </w:r>
    </w:p>
    <w:p w14:paraId="215E3FE8" w14:textId="77777777" w:rsidR="00AC1027" w:rsidRPr="00C5195D" w:rsidRDefault="00AC1027" w:rsidP="00E51122">
      <w:pPr>
        <w:pStyle w:val="ListParagraph"/>
        <w:numPr>
          <w:ilvl w:val="0"/>
          <w:numId w:val="9"/>
        </w:numPr>
        <w:spacing w:after="200" w:line="276" w:lineRule="auto"/>
        <w:jc w:val="both"/>
        <w:rPr>
          <w:szCs w:val="24"/>
        </w:rPr>
      </w:pPr>
      <w:r w:rsidRPr="00C5195D">
        <w:rPr>
          <w:szCs w:val="24"/>
        </w:rPr>
        <w:t>Children who will have a sibling attending the nursery or the main school at the time of admission</w:t>
      </w:r>
    </w:p>
    <w:p w14:paraId="37C662C6" w14:textId="77777777" w:rsidR="00AC1027" w:rsidRPr="00C5195D" w:rsidRDefault="00AC1027" w:rsidP="00E51122">
      <w:pPr>
        <w:pStyle w:val="ListParagraph"/>
        <w:numPr>
          <w:ilvl w:val="0"/>
          <w:numId w:val="9"/>
        </w:numPr>
        <w:spacing w:after="200" w:line="276" w:lineRule="auto"/>
        <w:jc w:val="both"/>
        <w:rPr>
          <w:szCs w:val="24"/>
        </w:rPr>
      </w:pPr>
      <w:r w:rsidRPr="00C5195D">
        <w:rPr>
          <w:szCs w:val="24"/>
        </w:rPr>
        <w:t>Children of staff who have:</w:t>
      </w:r>
    </w:p>
    <w:p w14:paraId="50C8284F" w14:textId="77777777" w:rsidR="00AC1027" w:rsidRPr="00C5195D" w:rsidRDefault="00AC1027" w:rsidP="00E51122">
      <w:pPr>
        <w:pStyle w:val="ListParagraph"/>
        <w:numPr>
          <w:ilvl w:val="1"/>
          <w:numId w:val="10"/>
        </w:numPr>
        <w:spacing w:after="200" w:line="276" w:lineRule="auto"/>
        <w:jc w:val="both"/>
        <w:rPr>
          <w:szCs w:val="24"/>
        </w:rPr>
      </w:pPr>
      <w:r w:rsidRPr="00C5195D">
        <w:rPr>
          <w:szCs w:val="24"/>
        </w:rPr>
        <w:t xml:space="preserve">Been employed at the </w:t>
      </w:r>
      <w:r>
        <w:rPr>
          <w:szCs w:val="24"/>
        </w:rPr>
        <w:t xml:space="preserve">nursery or </w:t>
      </w:r>
      <w:r w:rsidRPr="00C5195D">
        <w:rPr>
          <w:szCs w:val="24"/>
        </w:rPr>
        <w:t>school for two or more years at time the application for admission is made</w:t>
      </w:r>
    </w:p>
    <w:p w14:paraId="29BF4B7F" w14:textId="77777777" w:rsidR="00AC1027" w:rsidRPr="00C5195D" w:rsidRDefault="00AC1027" w:rsidP="00E51122">
      <w:pPr>
        <w:pStyle w:val="ListParagraph"/>
        <w:numPr>
          <w:ilvl w:val="1"/>
          <w:numId w:val="10"/>
        </w:numPr>
        <w:spacing w:after="200" w:line="276" w:lineRule="auto"/>
        <w:jc w:val="both"/>
        <w:rPr>
          <w:szCs w:val="24"/>
        </w:rPr>
      </w:pPr>
      <w:r w:rsidRPr="00C5195D">
        <w:rPr>
          <w:szCs w:val="24"/>
        </w:rPr>
        <w:t>Been recruited to fill a vacant post for which there is a skill shortage</w:t>
      </w:r>
    </w:p>
    <w:p w14:paraId="2AC01716" w14:textId="77777777" w:rsidR="00AC1027" w:rsidRPr="00C5195D" w:rsidRDefault="00AC1027" w:rsidP="00E51122">
      <w:pPr>
        <w:pStyle w:val="ListParagraph"/>
        <w:numPr>
          <w:ilvl w:val="0"/>
          <w:numId w:val="9"/>
        </w:numPr>
        <w:spacing w:after="200" w:line="276" w:lineRule="auto"/>
        <w:jc w:val="both"/>
        <w:rPr>
          <w:szCs w:val="24"/>
        </w:rPr>
      </w:pPr>
      <w:r w:rsidRPr="00C5195D">
        <w:rPr>
          <w:szCs w:val="24"/>
        </w:rPr>
        <w:t>Children living within the catchment area for the nursery</w:t>
      </w:r>
    </w:p>
    <w:p w14:paraId="26427991" w14:textId="50B762EE" w:rsidR="00AC1027" w:rsidRPr="00C5195D" w:rsidRDefault="00AC1027" w:rsidP="00E51122">
      <w:pPr>
        <w:pStyle w:val="ListParagraph"/>
        <w:numPr>
          <w:ilvl w:val="0"/>
          <w:numId w:val="9"/>
        </w:numPr>
        <w:spacing w:after="200" w:line="276" w:lineRule="auto"/>
        <w:jc w:val="both"/>
        <w:rPr>
          <w:szCs w:val="24"/>
        </w:rPr>
      </w:pPr>
      <w:r w:rsidRPr="00C5195D">
        <w:rPr>
          <w:szCs w:val="24"/>
        </w:rPr>
        <w:t>All other children</w:t>
      </w:r>
      <w:r w:rsidR="002E2B38">
        <w:rPr>
          <w:szCs w:val="24"/>
        </w:rPr>
        <w:t xml:space="preserve"> – prioritised by distance from the school.</w:t>
      </w:r>
    </w:p>
    <w:p w14:paraId="5F3E6998" w14:textId="1516DD5F" w:rsidR="00AC1027" w:rsidRPr="00C6319C" w:rsidRDefault="00AC1027" w:rsidP="00AC1027">
      <w:pPr>
        <w:jc w:val="both"/>
        <w:rPr>
          <w:szCs w:val="24"/>
        </w:rPr>
      </w:pPr>
      <w:r>
        <w:rPr>
          <w:szCs w:val="24"/>
        </w:rPr>
        <w:t xml:space="preserve">The governing board may also give priority in their oversubscription criteria to children eligible for the early </w:t>
      </w:r>
      <w:r w:rsidR="007173BC">
        <w:rPr>
          <w:szCs w:val="24"/>
        </w:rPr>
        <w:t>year’s</w:t>
      </w:r>
      <w:r>
        <w:rPr>
          <w:szCs w:val="24"/>
        </w:rPr>
        <w:t xml:space="preserve"> pupil premium, the pupil premium, or the service premium. The nursery must be named in the admission arrangements, and its selection will be transparent and made on reasonable grounds.</w:t>
      </w:r>
    </w:p>
    <w:p w14:paraId="7865D5B7" w14:textId="77777777" w:rsidR="00AC1027" w:rsidRDefault="00AC1027" w:rsidP="00AC1027">
      <w:pPr>
        <w:jc w:val="both"/>
        <w:rPr>
          <w:szCs w:val="24"/>
        </w:rPr>
      </w:pPr>
      <w:r w:rsidRPr="00C5195D">
        <w:rPr>
          <w:szCs w:val="24"/>
        </w:rPr>
        <w:t xml:space="preserve">Where there is a tiebreak scenario within the criteria, priority will be given firstly to a child who lives closest to the </w:t>
      </w:r>
      <w:r>
        <w:rPr>
          <w:szCs w:val="24"/>
        </w:rPr>
        <w:t>nursery</w:t>
      </w:r>
      <w:r w:rsidRPr="00C5195D">
        <w:rPr>
          <w:szCs w:val="24"/>
        </w:rPr>
        <w:t xml:space="preserve"> based on a straight-line measurement, then by date of birth, with the older child given priority.</w:t>
      </w:r>
    </w:p>
    <w:p w14:paraId="75C4C417" w14:textId="77777777" w:rsidR="00AC1027" w:rsidRPr="00C5195D" w:rsidRDefault="00AC1027" w:rsidP="00AC1027">
      <w:pPr>
        <w:pStyle w:val="Heading1"/>
        <w:tabs>
          <w:tab w:val="clear" w:pos="360"/>
        </w:tabs>
      </w:pPr>
      <w:bookmarkStart w:id="13" w:name="_Withdrawing_offers"/>
      <w:bookmarkEnd w:id="13"/>
      <w:r>
        <w:t xml:space="preserve"> </w:t>
      </w:r>
      <w:r w:rsidRPr="00C5195D">
        <w:t>Withdrawing offers</w:t>
      </w:r>
    </w:p>
    <w:p w14:paraId="18A394E1" w14:textId="77777777" w:rsidR="00AC1027" w:rsidRPr="00C5195D" w:rsidRDefault="00AC1027" w:rsidP="00AC1027">
      <w:pPr>
        <w:jc w:val="both"/>
        <w:rPr>
          <w:szCs w:val="24"/>
        </w:rPr>
      </w:pPr>
      <w:r w:rsidRPr="00C5195D">
        <w:rPr>
          <w:szCs w:val="24"/>
        </w:rPr>
        <w:t>Once a written offer has been made, there are limited circumstances in which an offer can be withdrawn – these are as follows:</w:t>
      </w:r>
    </w:p>
    <w:p w14:paraId="56932C37" w14:textId="77777777" w:rsidR="00AC1027" w:rsidRDefault="00AC1027" w:rsidP="00E51122">
      <w:pPr>
        <w:pStyle w:val="ListParagraph"/>
        <w:numPr>
          <w:ilvl w:val="0"/>
          <w:numId w:val="11"/>
        </w:numPr>
        <w:spacing w:after="200" w:line="276" w:lineRule="auto"/>
        <w:jc w:val="both"/>
        <w:rPr>
          <w:szCs w:val="24"/>
        </w:rPr>
      </w:pPr>
      <w:r>
        <w:rPr>
          <w:szCs w:val="24"/>
        </w:rPr>
        <w:t>Offers made in error</w:t>
      </w:r>
    </w:p>
    <w:p w14:paraId="671427D3" w14:textId="77777777" w:rsidR="00AC1027" w:rsidRPr="00C5195D" w:rsidRDefault="00AC1027" w:rsidP="00E51122">
      <w:pPr>
        <w:pStyle w:val="ListParagraph"/>
        <w:numPr>
          <w:ilvl w:val="0"/>
          <w:numId w:val="11"/>
        </w:numPr>
        <w:spacing w:after="200" w:line="276" w:lineRule="auto"/>
        <w:jc w:val="both"/>
        <w:rPr>
          <w:szCs w:val="24"/>
        </w:rPr>
      </w:pPr>
      <w:r w:rsidRPr="00C5195D">
        <w:rPr>
          <w:szCs w:val="24"/>
        </w:rPr>
        <w:t xml:space="preserve">Offers made on the basis of fraudulent applications </w:t>
      </w:r>
    </w:p>
    <w:p w14:paraId="0B48AE6F" w14:textId="77777777" w:rsidR="00AC1027" w:rsidRPr="00C5195D" w:rsidRDefault="00AC1027" w:rsidP="00E51122">
      <w:pPr>
        <w:pStyle w:val="ListParagraph"/>
        <w:numPr>
          <w:ilvl w:val="0"/>
          <w:numId w:val="11"/>
        </w:numPr>
        <w:spacing w:after="200" w:line="276" w:lineRule="auto"/>
        <w:jc w:val="both"/>
        <w:rPr>
          <w:szCs w:val="24"/>
        </w:rPr>
      </w:pPr>
      <w:r w:rsidRPr="00C5195D">
        <w:rPr>
          <w:szCs w:val="24"/>
        </w:rPr>
        <w:t>Offers made on the basis of intentionally misleading applications</w:t>
      </w:r>
    </w:p>
    <w:p w14:paraId="7E58978F" w14:textId="4886197A" w:rsidR="00AC1027" w:rsidRPr="00C5195D" w:rsidRDefault="00AC1027" w:rsidP="00E51122">
      <w:pPr>
        <w:pStyle w:val="ListParagraph"/>
        <w:numPr>
          <w:ilvl w:val="0"/>
          <w:numId w:val="11"/>
        </w:numPr>
        <w:spacing w:after="200" w:line="276" w:lineRule="auto"/>
        <w:jc w:val="both"/>
        <w:rPr>
          <w:szCs w:val="24"/>
          <w:u w:val="single"/>
        </w:rPr>
      </w:pPr>
      <w:r w:rsidRPr="00C5195D">
        <w:rPr>
          <w:szCs w:val="24"/>
        </w:rPr>
        <w:t xml:space="preserve">Parents not responding to an offer within </w:t>
      </w:r>
      <w:r w:rsidR="002E2B38" w:rsidRPr="002E2B38">
        <w:rPr>
          <w:bCs/>
          <w:szCs w:val="24"/>
        </w:rPr>
        <w:t>four weeks</w:t>
      </w:r>
    </w:p>
    <w:p w14:paraId="27BB54D8" w14:textId="77777777" w:rsidR="00AC1027" w:rsidRPr="00C5195D" w:rsidRDefault="00AC1027" w:rsidP="00E51122">
      <w:pPr>
        <w:pStyle w:val="ListParagraph"/>
        <w:numPr>
          <w:ilvl w:val="0"/>
          <w:numId w:val="11"/>
        </w:numPr>
        <w:spacing w:after="200" w:line="276" w:lineRule="auto"/>
        <w:jc w:val="both"/>
        <w:rPr>
          <w:szCs w:val="24"/>
        </w:rPr>
      </w:pPr>
      <w:r w:rsidRPr="00C5195D">
        <w:rPr>
          <w:szCs w:val="24"/>
        </w:rPr>
        <w:t>A child is in receipt of more than their entitlement of nursery education</w:t>
      </w:r>
    </w:p>
    <w:p w14:paraId="58B29ABD" w14:textId="77777777" w:rsidR="00AC1027" w:rsidRPr="00C5195D" w:rsidRDefault="00AC1027" w:rsidP="00E51122">
      <w:pPr>
        <w:pStyle w:val="ListParagraph"/>
        <w:numPr>
          <w:ilvl w:val="0"/>
          <w:numId w:val="11"/>
        </w:numPr>
        <w:spacing w:after="200" w:line="276" w:lineRule="auto"/>
        <w:jc w:val="both"/>
        <w:rPr>
          <w:szCs w:val="24"/>
        </w:rPr>
      </w:pPr>
      <w:r w:rsidRPr="00C5195D">
        <w:rPr>
          <w:szCs w:val="24"/>
        </w:rPr>
        <w:t>A family registering their child at two maintained settings</w:t>
      </w:r>
    </w:p>
    <w:p w14:paraId="56E72E4F" w14:textId="77777777" w:rsidR="00AC1027" w:rsidRDefault="00AC1027" w:rsidP="00AC1027">
      <w:pPr>
        <w:pStyle w:val="Heading1"/>
        <w:tabs>
          <w:tab w:val="clear" w:pos="360"/>
        </w:tabs>
      </w:pPr>
      <w:bookmarkStart w:id="14" w:name="_Refusal_of_admission"/>
      <w:bookmarkStart w:id="15" w:name="_[New]_Delayed_starts"/>
      <w:bookmarkEnd w:id="14"/>
      <w:bookmarkEnd w:id="15"/>
      <w:r>
        <w:t xml:space="preserve"> Delayed starts and withdrawn places</w:t>
      </w:r>
    </w:p>
    <w:p w14:paraId="7DE86AE1" w14:textId="77777777" w:rsidR="00AC1027" w:rsidRDefault="00AC1027" w:rsidP="00AC1027">
      <w:pPr>
        <w:jc w:val="both"/>
      </w:pPr>
      <w:r>
        <w:t xml:space="preserve">Following receipt of a registration form, the start date can only be delayed once, and only be delayed by one month, before the child’s reserved place will be open to others and the child’s name added back onto the waiting list. </w:t>
      </w:r>
    </w:p>
    <w:p w14:paraId="5859464D" w14:textId="19E33857" w:rsidR="00AC1027" w:rsidRDefault="00AC1027" w:rsidP="00AC1027">
      <w:pPr>
        <w:jc w:val="both"/>
      </w:pPr>
      <w:r>
        <w:lastRenderedPageBreak/>
        <w:t xml:space="preserve">If parents decide to withdraw their child from the nursery after being offered a place, they must give the nursery </w:t>
      </w:r>
      <w:r w:rsidR="002E2B38">
        <w:t xml:space="preserve">notice in writing via email to </w:t>
      </w:r>
      <w:hyperlink r:id="rId15" w:history="1">
        <w:r w:rsidR="002E2B38" w:rsidRPr="00223D3E">
          <w:rPr>
            <w:rStyle w:val="Hyperlink"/>
          </w:rPr>
          <w:t>admissions@esglt.co.uk</w:t>
        </w:r>
      </w:hyperlink>
      <w:r w:rsidR="002E2B38">
        <w:t xml:space="preserve"> </w:t>
      </w:r>
    </w:p>
    <w:p w14:paraId="16DB380F" w14:textId="0EAF4655" w:rsidR="00AC1027" w:rsidRDefault="00AC1027" w:rsidP="00AC1027">
      <w:pPr>
        <w:pStyle w:val="Heading1"/>
        <w:tabs>
          <w:tab w:val="clear" w:pos="360"/>
        </w:tabs>
      </w:pPr>
      <w:r>
        <w:t>Non-attendance</w:t>
      </w:r>
    </w:p>
    <w:p w14:paraId="730256E9" w14:textId="574F081E" w:rsidR="00AC1027" w:rsidRDefault="00AC1027" w:rsidP="00AC1027">
      <w:pPr>
        <w:jc w:val="both"/>
      </w:pPr>
      <w:r>
        <w:t xml:space="preserve">Parents must inform the nursery as soon as possible if their child is unable to attend </w:t>
      </w:r>
      <w:r w:rsidR="002E2B38">
        <w:t xml:space="preserve">a nursery session. </w:t>
      </w:r>
    </w:p>
    <w:p w14:paraId="0DF73C8B" w14:textId="2CC725DF" w:rsidR="002E2B38" w:rsidRDefault="002E2B38" w:rsidP="00AC1027">
      <w:pPr>
        <w:jc w:val="both"/>
      </w:pPr>
      <w:r>
        <w:t>Elmhurst school reserves the right to withdraw the place in the nursery if the child’s attendance drops below 80%.</w:t>
      </w:r>
    </w:p>
    <w:p w14:paraId="47C7889D" w14:textId="465F766D" w:rsidR="00AC1027" w:rsidRPr="00C5195D" w:rsidRDefault="00AC1027" w:rsidP="00AC1027">
      <w:pPr>
        <w:pStyle w:val="Heading1"/>
        <w:tabs>
          <w:tab w:val="clear" w:pos="360"/>
        </w:tabs>
      </w:pPr>
      <w:r w:rsidRPr="00C5195D">
        <w:t>Refusal of admission</w:t>
      </w:r>
    </w:p>
    <w:p w14:paraId="4CD0BA6A" w14:textId="77777777" w:rsidR="00AC1027" w:rsidRPr="00C5195D" w:rsidRDefault="00AC1027" w:rsidP="00AC1027">
      <w:pPr>
        <w:jc w:val="both"/>
        <w:rPr>
          <w:szCs w:val="24"/>
        </w:rPr>
      </w:pPr>
      <w:r w:rsidRPr="00C5195D">
        <w:rPr>
          <w:szCs w:val="24"/>
        </w:rPr>
        <w:t>A child is only refused admission if one of the following criteria are met:</w:t>
      </w:r>
    </w:p>
    <w:p w14:paraId="7E8C4401" w14:textId="77777777" w:rsidR="00AC1027" w:rsidRPr="00C5195D" w:rsidRDefault="00AC1027" w:rsidP="00E51122">
      <w:pPr>
        <w:pStyle w:val="ListParagraph"/>
        <w:numPr>
          <w:ilvl w:val="0"/>
          <w:numId w:val="12"/>
        </w:numPr>
        <w:spacing w:after="200" w:line="276" w:lineRule="auto"/>
        <w:jc w:val="both"/>
        <w:rPr>
          <w:szCs w:val="24"/>
        </w:rPr>
      </w:pPr>
      <w:r w:rsidRPr="00C5195D">
        <w:rPr>
          <w:szCs w:val="24"/>
        </w:rPr>
        <w:t>The nursery has reached its admissions limit</w:t>
      </w:r>
    </w:p>
    <w:p w14:paraId="6619CFD9" w14:textId="77777777" w:rsidR="00AC1027" w:rsidRPr="00C5195D" w:rsidRDefault="00AC1027" w:rsidP="00E51122">
      <w:pPr>
        <w:pStyle w:val="ListParagraph"/>
        <w:numPr>
          <w:ilvl w:val="0"/>
          <w:numId w:val="12"/>
        </w:numPr>
        <w:spacing w:after="200" w:line="276" w:lineRule="auto"/>
        <w:jc w:val="both"/>
        <w:rPr>
          <w:szCs w:val="24"/>
        </w:rPr>
      </w:pPr>
      <w:r w:rsidRPr="00C5195D">
        <w:rPr>
          <w:szCs w:val="24"/>
        </w:rPr>
        <w:t>The child is not of the appropriate age</w:t>
      </w:r>
    </w:p>
    <w:p w14:paraId="0747B0D8" w14:textId="77777777" w:rsidR="00AC1027" w:rsidRPr="00C5195D" w:rsidRDefault="00AC1027" w:rsidP="00AC1027">
      <w:pPr>
        <w:jc w:val="both"/>
        <w:rPr>
          <w:szCs w:val="24"/>
        </w:rPr>
      </w:pPr>
      <w:r>
        <w:rPr>
          <w:szCs w:val="24"/>
        </w:rPr>
        <w:t>As nursery education is not compulsory, p</w:t>
      </w:r>
      <w:r w:rsidRPr="00C5195D">
        <w:rPr>
          <w:szCs w:val="24"/>
        </w:rPr>
        <w:t>arents do not have a statutory right to appeal against the admission authority’s refusal to award a place to their child.</w:t>
      </w:r>
    </w:p>
    <w:p w14:paraId="64580F5B" w14:textId="24BD9B49" w:rsidR="00AC1027" w:rsidRDefault="00AC1027" w:rsidP="00AC1027">
      <w:pPr>
        <w:jc w:val="both"/>
        <w:rPr>
          <w:szCs w:val="24"/>
        </w:rPr>
      </w:pPr>
      <w:r w:rsidRPr="00C5195D">
        <w:rPr>
          <w:szCs w:val="24"/>
        </w:rPr>
        <w:t>Parents may appeal to the SEND tribunal against the provision named by the authority in the EHC plan.</w:t>
      </w:r>
      <w:bookmarkStart w:id="16" w:name="_Admission_to_reception"/>
      <w:bookmarkEnd w:id="16"/>
    </w:p>
    <w:p w14:paraId="18FB15C4" w14:textId="1FB1603F" w:rsidR="00FC773E" w:rsidRDefault="00FC773E" w:rsidP="00FC773E">
      <w:pPr>
        <w:pStyle w:val="Heading1"/>
      </w:pPr>
      <w:r>
        <w:t xml:space="preserve"> Two-Year-Old Admission to Three-Year-Old Nursery</w:t>
      </w:r>
    </w:p>
    <w:p w14:paraId="72C618E4" w14:textId="16A4EF54" w:rsidR="00FC773E" w:rsidRPr="00FC773E" w:rsidRDefault="00FC773E" w:rsidP="00FC773E">
      <w:r>
        <w:t>If your child attends the two-year-old nursery, admission to the three-year-old nursery is not automatic.  A new application for three-year-old nursery must be completed in the term before they become eligible. See section 4 of this policy.</w:t>
      </w:r>
    </w:p>
    <w:p w14:paraId="2151FB70" w14:textId="350208BE" w:rsidR="00AC1027" w:rsidRDefault="00AC1027" w:rsidP="00AC1027">
      <w:pPr>
        <w:pStyle w:val="Heading1"/>
        <w:tabs>
          <w:tab w:val="clear" w:pos="360"/>
        </w:tabs>
      </w:pPr>
      <w:bookmarkStart w:id="17" w:name="_Admission_to_Reception_1"/>
      <w:bookmarkStart w:id="18" w:name="_Hlk70584677"/>
      <w:bookmarkStart w:id="19" w:name="A"/>
      <w:bookmarkEnd w:id="17"/>
      <w:r w:rsidRPr="001E4C0C">
        <w:t xml:space="preserve"> </w:t>
      </w:r>
      <w:bookmarkEnd w:id="18"/>
      <w:r w:rsidRPr="00C5195D">
        <w:t>Admission to Reception</w:t>
      </w:r>
      <w:bookmarkEnd w:id="19"/>
    </w:p>
    <w:p w14:paraId="2A16316C" w14:textId="54EB8297" w:rsidR="00E51122" w:rsidRDefault="00E51122" w:rsidP="00E51122">
      <w:r>
        <w:t>If your child attends the three-year-old nursery, admission to the Reception is not automatic.  You must apply for a primary school place via the Buckinghamshire Council website:</w:t>
      </w:r>
    </w:p>
    <w:p w14:paraId="69FDB4B1" w14:textId="7BA2D126" w:rsidR="00E51122" w:rsidRDefault="00A110AC" w:rsidP="00E51122">
      <w:hyperlink r:id="rId16" w:history="1">
        <w:r w:rsidR="00E51122" w:rsidRPr="00223D3E">
          <w:rPr>
            <w:rStyle w:val="Hyperlink"/>
          </w:rPr>
          <w:t>https://www.buckinghamshire.gov.uk/schools-and-learning/schools-index/school-admissions/</w:t>
        </w:r>
      </w:hyperlink>
    </w:p>
    <w:p w14:paraId="6127C84F" w14:textId="77777777" w:rsidR="00AC1027" w:rsidRPr="00C5195D" w:rsidRDefault="00AC1027" w:rsidP="00AC1027">
      <w:pPr>
        <w:jc w:val="both"/>
        <w:rPr>
          <w:szCs w:val="24"/>
        </w:rPr>
      </w:pPr>
      <w:r w:rsidRPr="00C5195D">
        <w:rPr>
          <w:szCs w:val="24"/>
        </w:rPr>
        <w:t>Children reach compulsory school age as follows:</w:t>
      </w:r>
    </w:p>
    <w:p w14:paraId="4E3C699F" w14:textId="77777777" w:rsidR="00AC1027" w:rsidRPr="00C5195D" w:rsidRDefault="00AC1027" w:rsidP="00E51122">
      <w:pPr>
        <w:pStyle w:val="ListParagraph"/>
        <w:numPr>
          <w:ilvl w:val="0"/>
          <w:numId w:val="13"/>
        </w:numPr>
        <w:spacing w:after="200" w:line="276" w:lineRule="auto"/>
        <w:jc w:val="both"/>
        <w:rPr>
          <w:szCs w:val="24"/>
        </w:rPr>
      </w:pPr>
      <w:r w:rsidRPr="00C5195D">
        <w:rPr>
          <w:szCs w:val="24"/>
        </w:rPr>
        <w:t>Children turning five</w:t>
      </w:r>
      <w:r>
        <w:rPr>
          <w:szCs w:val="24"/>
        </w:rPr>
        <w:t xml:space="preserve"> </w:t>
      </w:r>
      <w:r w:rsidRPr="00C5195D">
        <w:rPr>
          <w:szCs w:val="24"/>
        </w:rPr>
        <w:t>years</w:t>
      </w:r>
      <w:r>
        <w:rPr>
          <w:szCs w:val="24"/>
        </w:rPr>
        <w:t xml:space="preserve"> </w:t>
      </w:r>
      <w:r w:rsidRPr="00C5195D">
        <w:rPr>
          <w:szCs w:val="24"/>
        </w:rPr>
        <w:t>old between 1 January and 31 March are of compulsory school age at the beginning of the term after 1 April</w:t>
      </w:r>
    </w:p>
    <w:p w14:paraId="7EACDA51" w14:textId="77777777" w:rsidR="00AC1027" w:rsidRPr="00C5195D" w:rsidRDefault="00AC1027" w:rsidP="00E51122">
      <w:pPr>
        <w:pStyle w:val="ListParagraph"/>
        <w:numPr>
          <w:ilvl w:val="0"/>
          <w:numId w:val="13"/>
        </w:numPr>
        <w:spacing w:after="200" w:line="276" w:lineRule="auto"/>
        <w:jc w:val="both"/>
        <w:rPr>
          <w:szCs w:val="24"/>
        </w:rPr>
      </w:pPr>
      <w:r w:rsidRPr="00C5195D">
        <w:rPr>
          <w:szCs w:val="24"/>
        </w:rPr>
        <w:t>Children turning five</w:t>
      </w:r>
      <w:r>
        <w:rPr>
          <w:szCs w:val="24"/>
        </w:rPr>
        <w:t xml:space="preserve"> </w:t>
      </w:r>
      <w:r w:rsidRPr="00C5195D">
        <w:rPr>
          <w:szCs w:val="24"/>
        </w:rPr>
        <w:t>years</w:t>
      </w:r>
      <w:r>
        <w:rPr>
          <w:szCs w:val="24"/>
        </w:rPr>
        <w:t xml:space="preserve"> </w:t>
      </w:r>
      <w:r w:rsidRPr="00C5195D">
        <w:rPr>
          <w:szCs w:val="24"/>
        </w:rPr>
        <w:t>old between 1 April and 31 August are of compulsory school age from the beginning of the term after 1 September</w:t>
      </w:r>
    </w:p>
    <w:p w14:paraId="4840424C" w14:textId="77777777" w:rsidR="00AC1027" w:rsidRPr="00C5195D" w:rsidRDefault="00AC1027" w:rsidP="00E51122">
      <w:pPr>
        <w:pStyle w:val="ListParagraph"/>
        <w:numPr>
          <w:ilvl w:val="0"/>
          <w:numId w:val="13"/>
        </w:numPr>
        <w:spacing w:after="200" w:line="276" w:lineRule="auto"/>
        <w:jc w:val="both"/>
        <w:rPr>
          <w:szCs w:val="24"/>
        </w:rPr>
      </w:pPr>
      <w:r w:rsidRPr="00C5195D">
        <w:rPr>
          <w:szCs w:val="24"/>
        </w:rPr>
        <w:t>Children turning five</w:t>
      </w:r>
      <w:r>
        <w:rPr>
          <w:szCs w:val="24"/>
        </w:rPr>
        <w:t xml:space="preserve"> </w:t>
      </w:r>
      <w:r w:rsidRPr="00C5195D">
        <w:rPr>
          <w:szCs w:val="24"/>
        </w:rPr>
        <w:t>years</w:t>
      </w:r>
      <w:r>
        <w:rPr>
          <w:szCs w:val="24"/>
        </w:rPr>
        <w:t xml:space="preserve"> </w:t>
      </w:r>
      <w:r w:rsidRPr="00C5195D">
        <w:rPr>
          <w:szCs w:val="24"/>
        </w:rPr>
        <w:t>old between 1 September and 31 December are of compulsory school age from the beginning of the term after 1 January</w:t>
      </w:r>
    </w:p>
    <w:p w14:paraId="643C3499" w14:textId="77777777" w:rsidR="00AC1027" w:rsidRPr="00C5195D" w:rsidRDefault="00AC1027" w:rsidP="00AC1027">
      <w:pPr>
        <w:jc w:val="both"/>
        <w:rPr>
          <w:szCs w:val="24"/>
        </w:rPr>
      </w:pPr>
      <w:r w:rsidRPr="00C5195D">
        <w:rPr>
          <w:szCs w:val="24"/>
        </w:rPr>
        <w:t>Parents have the choice of how and when their child starts Reception class until they reach the compulsory age.</w:t>
      </w:r>
    </w:p>
    <w:p w14:paraId="74BACD5C" w14:textId="77777777" w:rsidR="00AC1027" w:rsidRPr="00C5195D" w:rsidRDefault="00AC1027" w:rsidP="00AC1027">
      <w:pPr>
        <w:jc w:val="both"/>
        <w:rPr>
          <w:szCs w:val="24"/>
        </w:rPr>
      </w:pPr>
      <w:r w:rsidRPr="00C5195D">
        <w:rPr>
          <w:szCs w:val="24"/>
        </w:rPr>
        <w:t xml:space="preserve">If parents wish for their child to remain in a nursery or early years setting until they reach compulsory school age, and access </w:t>
      </w:r>
      <w:r w:rsidRPr="00FC773E">
        <w:rPr>
          <w:bCs/>
          <w:szCs w:val="24"/>
        </w:rPr>
        <w:t>15</w:t>
      </w:r>
      <w:r w:rsidRPr="0069414E">
        <w:rPr>
          <w:color w:val="5B9BD5" w:themeColor="accent1"/>
          <w:szCs w:val="24"/>
        </w:rPr>
        <w:t xml:space="preserve"> </w:t>
      </w:r>
      <w:r w:rsidRPr="00C5195D">
        <w:rPr>
          <w:szCs w:val="24"/>
        </w:rPr>
        <w:t>hours of free early learning rather than taking up a place in Reception, they must:</w:t>
      </w:r>
    </w:p>
    <w:p w14:paraId="3D654552" w14:textId="77777777" w:rsidR="00AC1027" w:rsidRPr="005A1A4D" w:rsidRDefault="00AC1027" w:rsidP="00E51122">
      <w:pPr>
        <w:pStyle w:val="ListParagraph"/>
        <w:numPr>
          <w:ilvl w:val="0"/>
          <w:numId w:val="14"/>
        </w:numPr>
        <w:spacing w:after="200" w:line="276" w:lineRule="auto"/>
        <w:jc w:val="both"/>
        <w:rPr>
          <w:szCs w:val="24"/>
        </w:rPr>
      </w:pPr>
      <w:r w:rsidRPr="005A1A4D">
        <w:rPr>
          <w:szCs w:val="24"/>
        </w:rPr>
        <w:t>Discuss their choice with the school.</w:t>
      </w:r>
    </w:p>
    <w:p w14:paraId="71214137" w14:textId="5CE97E9E" w:rsidR="00AC1027" w:rsidRPr="005A1A4D" w:rsidRDefault="00AC1027" w:rsidP="00E51122">
      <w:pPr>
        <w:pStyle w:val="ListParagraph"/>
        <w:numPr>
          <w:ilvl w:val="0"/>
          <w:numId w:val="14"/>
        </w:numPr>
        <w:spacing w:after="200" w:line="276" w:lineRule="auto"/>
        <w:jc w:val="both"/>
        <w:rPr>
          <w:szCs w:val="24"/>
        </w:rPr>
      </w:pPr>
      <w:r w:rsidRPr="005A1A4D">
        <w:rPr>
          <w:szCs w:val="24"/>
        </w:rPr>
        <w:t xml:space="preserve">Complete a Reception application form by </w:t>
      </w:r>
      <w:r w:rsidR="00FC773E" w:rsidRPr="00FC773E">
        <w:rPr>
          <w:bCs/>
          <w:szCs w:val="24"/>
        </w:rPr>
        <w:t>the required date</w:t>
      </w:r>
      <w:r w:rsidRPr="005A1A4D">
        <w:rPr>
          <w:szCs w:val="24"/>
        </w:rPr>
        <w:t>, to ensure their child has an offer of a place in Reception from the following September in case they cannot be re-admitted.</w:t>
      </w:r>
    </w:p>
    <w:p w14:paraId="23CFC06F" w14:textId="38D57737" w:rsidR="00AC1027" w:rsidRDefault="00AC1027" w:rsidP="00E51122">
      <w:pPr>
        <w:pStyle w:val="ListParagraph"/>
        <w:numPr>
          <w:ilvl w:val="0"/>
          <w:numId w:val="14"/>
        </w:numPr>
        <w:spacing w:after="200" w:line="276" w:lineRule="auto"/>
        <w:jc w:val="both"/>
        <w:rPr>
          <w:szCs w:val="24"/>
        </w:rPr>
      </w:pPr>
      <w:r w:rsidRPr="005A1A4D">
        <w:rPr>
          <w:szCs w:val="24"/>
        </w:rPr>
        <w:t>Complete a nursery re-admission application form and return it to the setting</w:t>
      </w:r>
      <w:r w:rsidR="00FC773E">
        <w:rPr>
          <w:szCs w:val="24"/>
        </w:rPr>
        <w:t>.</w:t>
      </w:r>
    </w:p>
    <w:p w14:paraId="704B4BA0" w14:textId="13A12061" w:rsidR="00E51122" w:rsidRDefault="00E51122" w:rsidP="00E51122">
      <w:pPr>
        <w:pStyle w:val="ListParagraph"/>
        <w:spacing w:after="200" w:line="276" w:lineRule="auto"/>
        <w:jc w:val="both"/>
        <w:rPr>
          <w:szCs w:val="24"/>
        </w:rPr>
      </w:pPr>
    </w:p>
    <w:p w14:paraId="2763E868" w14:textId="77777777" w:rsidR="00E51122" w:rsidRPr="005A1A4D" w:rsidRDefault="00E51122" w:rsidP="00E51122">
      <w:pPr>
        <w:pStyle w:val="ListParagraph"/>
        <w:spacing w:after="200" w:line="276" w:lineRule="auto"/>
        <w:jc w:val="both"/>
        <w:rPr>
          <w:szCs w:val="24"/>
        </w:rPr>
      </w:pPr>
    </w:p>
    <w:p w14:paraId="74163A10" w14:textId="77777777" w:rsidR="00AC1027" w:rsidRPr="00B03770" w:rsidRDefault="00AC1027" w:rsidP="00AC1027">
      <w:pPr>
        <w:pStyle w:val="Heading1"/>
        <w:tabs>
          <w:tab w:val="clear" w:pos="360"/>
        </w:tabs>
      </w:pPr>
      <w:bookmarkStart w:id="20" w:name="_Transition_arrangements"/>
      <w:bookmarkEnd w:id="20"/>
      <w:r>
        <w:lastRenderedPageBreak/>
        <w:t xml:space="preserve"> </w:t>
      </w:r>
      <w:r w:rsidRPr="00B03770">
        <w:t>Transition arrangements</w:t>
      </w:r>
    </w:p>
    <w:p w14:paraId="05E59871" w14:textId="01FC2352" w:rsidR="00AC1027" w:rsidRPr="00B03770" w:rsidRDefault="00AC1027" w:rsidP="00AC1027">
      <w:pPr>
        <w:jc w:val="both"/>
        <w:rPr>
          <w:szCs w:val="24"/>
        </w:rPr>
      </w:pPr>
      <w:r w:rsidRPr="00B03770">
        <w:rPr>
          <w:szCs w:val="24"/>
        </w:rPr>
        <w:t>Details of children with SEND or particular educational requirements are shared, including their development throughout the year, support given and needed, and details of any other agencies involved.</w:t>
      </w:r>
      <w:r>
        <w:rPr>
          <w:szCs w:val="24"/>
        </w:rPr>
        <w:t xml:space="preserve"> </w:t>
      </w:r>
      <w:r w:rsidRPr="00B03770">
        <w:rPr>
          <w:szCs w:val="24"/>
        </w:rPr>
        <w:t>Separate transition meetings are held for children with EHC plans, involving all agencies</w:t>
      </w:r>
      <w:r w:rsidR="00FC773E">
        <w:rPr>
          <w:szCs w:val="24"/>
        </w:rPr>
        <w:t>.</w:t>
      </w:r>
    </w:p>
    <w:p w14:paraId="5415CEE9" w14:textId="5B166164" w:rsidR="00AC1027" w:rsidRDefault="00AC1027" w:rsidP="00AC1027">
      <w:pPr>
        <w:jc w:val="both"/>
        <w:rPr>
          <w:szCs w:val="24"/>
        </w:rPr>
      </w:pPr>
      <w:r w:rsidRPr="00B03770">
        <w:rPr>
          <w:szCs w:val="24"/>
        </w:rPr>
        <w:t xml:space="preserve">Further information relating to the transition between nursery and Reception can be found </w:t>
      </w:r>
      <w:r w:rsidR="00FC773E">
        <w:rPr>
          <w:szCs w:val="24"/>
        </w:rPr>
        <w:t>on the school website.</w:t>
      </w:r>
    </w:p>
    <w:p w14:paraId="63AFB2C2" w14:textId="77777777" w:rsidR="00AC1027" w:rsidRPr="00B03770" w:rsidRDefault="00AC1027" w:rsidP="00AC1027">
      <w:pPr>
        <w:pStyle w:val="Heading1"/>
        <w:tabs>
          <w:tab w:val="clear" w:pos="360"/>
        </w:tabs>
      </w:pPr>
      <w:bookmarkStart w:id="21" w:name="_Data_protection"/>
      <w:bookmarkEnd w:id="21"/>
      <w:r>
        <w:t xml:space="preserve"> </w:t>
      </w:r>
      <w:r w:rsidRPr="00B03770">
        <w:t>Data protection</w:t>
      </w:r>
    </w:p>
    <w:p w14:paraId="6669AED1" w14:textId="77777777" w:rsidR="00AC1027" w:rsidRDefault="00AC1027" w:rsidP="00AC1027">
      <w:pPr>
        <w:jc w:val="both"/>
        <w:rPr>
          <w:szCs w:val="24"/>
        </w:rPr>
      </w:pPr>
      <w:r w:rsidRPr="005A1A4D">
        <w:rPr>
          <w:szCs w:val="24"/>
        </w:rPr>
        <w:t>The nursery will act in compliance with the Data Protection Policy when processing personal data.</w:t>
      </w:r>
    </w:p>
    <w:p w14:paraId="7F6468CE" w14:textId="77777777" w:rsidR="00AC1027" w:rsidRPr="00B03770" w:rsidRDefault="00AC1027" w:rsidP="00AC1027">
      <w:pPr>
        <w:jc w:val="both"/>
        <w:rPr>
          <w:szCs w:val="24"/>
        </w:rPr>
      </w:pPr>
      <w:r w:rsidRPr="00B03770">
        <w:rPr>
          <w:szCs w:val="24"/>
        </w:rPr>
        <w:t>When processing and publishing information, the nursery will ensure it meets its responsibilities under the Data Protection Act 2018 and</w:t>
      </w:r>
      <w:r>
        <w:rPr>
          <w:szCs w:val="24"/>
        </w:rPr>
        <w:t xml:space="preserve"> UK</w:t>
      </w:r>
      <w:r w:rsidRPr="00B03770">
        <w:rPr>
          <w:szCs w:val="24"/>
        </w:rPr>
        <w:t xml:space="preserve"> GDPR.</w:t>
      </w:r>
      <w:r>
        <w:rPr>
          <w:szCs w:val="24"/>
        </w:rPr>
        <w:t xml:space="preserve"> </w:t>
      </w:r>
      <w:r w:rsidRPr="00B03770">
        <w:rPr>
          <w:szCs w:val="24"/>
        </w:rPr>
        <w:t>Where personal information is processed, the nursery will ensure it is kept up-to-date and the LA will ensure that the rights of data subjects are reserved at all times.</w:t>
      </w:r>
    </w:p>
    <w:p w14:paraId="4A15A1B8" w14:textId="77777777" w:rsidR="00AC1027" w:rsidRPr="00B03770" w:rsidRDefault="00AC1027" w:rsidP="00AC1027">
      <w:pPr>
        <w:pStyle w:val="Heading1"/>
        <w:tabs>
          <w:tab w:val="clear" w:pos="360"/>
        </w:tabs>
      </w:pPr>
      <w:bookmarkStart w:id="22" w:name="_Policy_review_1"/>
      <w:bookmarkEnd w:id="22"/>
      <w:r>
        <w:t xml:space="preserve"> Monitoring and review</w:t>
      </w:r>
    </w:p>
    <w:p w14:paraId="3AE9E57D" w14:textId="77777777" w:rsidR="00AC1027" w:rsidRPr="00B03770" w:rsidRDefault="00AC1027" w:rsidP="00AC1027">
      <w:pPr>
        <w:jc w:val="both"/>
        <w:rPr>
          <w:szCs w:val="24"/>
        </w:rPr>
      </w:pPr>
      <w:r w:rsidRPr="00B03770">
        <w:rPr>
          <w:szCs w:val="24"/>
        </w:rPr>
        <w:t xml:space="preserve">This policy is reviewed </w:t>
      </w:r>
      <w:r w:rsidRPr="00FC773E">
        <w:rPr>
          <w:bCs/>
          <w:szCs w:val="24"/>
        </w:rPr>
        <w:t>annually</w:t>
      </w:r>
      <w:r w:rsidRPr="00FC773E">
        <w:rPr>
          <w:szCs w:val="24"/>
        </w:rPr>
        <w:t xml:space="preserve"> </w:t>
      </w:r>
      <w:r w:rsidRPr="00B03770">
        <w:rPr>
          <w:szCs w:val="24"/>
        </w:rPr>
        <w:t xml:space="preserve">by the </w:t>
      </w:r>
      <w:r w:rsidRPr="002F6D21">
        <w:rPr>
          <w:szCs w:val="24"/>
        </w:rPr>
        <w:t>governing board and headteacher</w:t>
      </w:r>
      <w:r w:rsidRPr="00B03770">
        <w:rPr>
          <w:szCs w:val="24"/>
        </w:rPr>
        <w:t>.</w:t>
      </w:r>
    </w:p>
    <w:p w14:paraId="4BC674BB" w14:textId="77777777" w:rsidR="00AC1027" w:rsidRPr="00BF3F57" w:rsidRDefault="00AC1027" w:rsidP="00777C08">
      <w:pPr>
        <w:spacing w:before="200"/>
        <w:jc w:val="both"/>
        <w:rPr>
          <w:b/>
          <w:bCs/>
          <w:sz w:val="28"/>
          <w:szCs w:val="28"/>
        </w:rPr>
      </w:pPr>
    </w:p>
    <w:p w14:paraId="451041F8" w14:textId="77777777" w:rsidR="00777C08" w:rsidRPr="00777C08" w:rsidRDefault="00777C08" w:rsidP="00777C08">
      <w:pPr>
        <w:rPr>
          <w:rFonts w:ascii="Arial" w:hAnsi="Arial" w:cs="Arial"/>
        </w:rPr>
      </w:pPr>
    </w:p>
    <w:sectPr w:rsidR="00777C08" w:rsidRPr="00777C08" w:rsidSect="00D9589B">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F052C0" w14:textId="77777777" w:rsidR="00FB327C" w:rsidRDefault="00FB327C" w:rsidP="00E235DB">
      <w:pPr>
        <w:spacing w:after="0" w:line="240" w:lineRule="auto"/>
      </w:pPr>
      <w:r>
        <w:separator/>
      </w:r>
    </w:p>
  </w:endnote>
  <w:endnote w:type="continuationSeparator" w:id="0">
    <w:p w14:paraId="7386DDFE" w14:textId="77777777" w:rsidR="00FB327C" w:rsidRDefault="00FB327C" w:rsidP="00E23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8184729"/>
      <w:docPartObj>
        <w:docPartGallery w:val="Page Numbers (Bottom of Page)"/>
        <w:docPartUnique/>
      </w:docPartObj>
    </w:sdtPr>
    <w:sdtEndPr>
      <w:rPr>
        <w:noProof/>
      </w:rPr>
    </w:sdtEndPr>
    <w:sdtContent>
      <w:p w14:paraId="0D3F4F44" w14:textId="77777777" w:rsidR="00E235DB" w:rsidRDefault="00E235DB">
        <w:pPr>
          <w:pStyle w:val="Footer"/>
          <w:jc w:val="right"/>
        </w:pPr>
        <w:r>
          <w:fldChar w:fldCharType="begin"/>
        </w:r>
        <w:r>
          <w:instrText xml:space="preserve"> PAGE   \* MERGEFORMAT </w:instrText>
        </w:r>
        <w:r>
          <w:fldChar w:fldCharType="separate"/>
        </w:r>
        <w:r w:rsidR="005E154D">
          <w:rPr>
            <w:noProof/>
          </w:rPr>
          <w:t>6</w:t>
        </w:r>
        <w:r>
          <w:rPr>
            <w:noProof/>
          </w:rPr>
          <w:fldChar w:fldCharType="end"/>
        </w:r>
      </w:p>
    </w:sdtContent>
  </w:sdt>
  <w:p w14:paraId="50D09262" w14:textId="40A91F91" w:rsidR="00E235DB" w:rsidRDefault="00E235DB" w:rsidP="00EC2F3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CB5EE" w14:textId="77777777" w:rsidR="00FB327C" w:rsidRDefault="00FB327C" w:rsidP="00E235DB">
      <w:pPr>
        <w:spacing w:after="0" w:line="240" w:lineRule="auto"/>
      </w:pPr>
      <w:r>
        <w:separator/>
      </w:r>
    </w:p>
  </w:footnote>
  <w:footnote w:type="continuationSeparator" w:id="0">
    <w:p w14:paraId="4A200C5F" w14:textId="77777777" w:rsidR="00FB327C" w:rsidRDefault="00FB327C" w:rsidP="00E235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21D0B"/>
    <w:multiLevelType w:val="hybridMultilevel"/>
    <w:tmpl w:val="D930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109A1"/>
    <w:multiLevelType w:val="hybridMultilevel"/>
    <w:tmpl w:val="1FC4E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02A6F"/>
    <w:multiLevelType w:val="hybridMultilevel"/>
    <w:tmpl w:val="22CE9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E7E12"/>
    <w:multiLevelType w:val="hybridMultilevel"/>
    <w:tmpl w:val="8BC0D7A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541DF9"/>
    <w:multiLevelType w:val="hybridMultilevel"/>
    <w:tmpl w:val="30046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E53DCB"/>
    <w:multiLevelType w:val="hybridMultilevel"/>
    <w:tmpl w:val="BE3C9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C3685B"/>
    <w:multiLevelType w:val="hybridMultilevel"/>
    <w:tmpl w:val="6B38E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67046"/>
    <w:multiLevelType w:val="hybridMultilevel"/>
    <w:tmpl w:val="F146CAD8"/>
    <w:lvl w:ilvl="0" w:tplc="0809000F">
      <w:start w:val="1"/>
      <w:numFmt w:val="decimal"/>
      <w:lvlText w:val="%1."/>
      <w:lvlJc w:val="left"/>
      <w:pPr>
        <w:ind w:left="720" w:hanging="360"/>
      </w:pPr>
      <w:rPr>
        <w:rFonts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2C3BEC"/>
    <w:multiLevelType w:val="hybridMultilevel"/>
    <w:tmpl w:val="0B82C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407888"/>
    <w:multiLevelType w:val="hybridMultilevel"/>
    <w:tmpl w:val="C4B26A14"/>
    <w:lvl w:ilvl="0" w:tplc="16BA49A6">
      <w:start w:val="1"/>
      <w:numFmt w:val="decimal"/>
      <w:pStyle w:val="Heading1"/>
      <w:lvlText w:val="%1."/>
      <w:lvlJc w:val="left"/>
      <w:pPr>
        <w:ind w:left="1495"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3BB4D3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AA5057B"/>
    <w:multiLevelType w:val="hybridMultilevel"/>
    <w:tmpl w:val="FB465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AC1783"/>
    <w:multiLevelType w:val="hybridMultilevel"/>
    <w:tmpl w:val="56E4F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CA1DC9"/>
    <w:multiLevelType w:val="hybridMultilevel"/>
    <w:tmpl w:val="C31EF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6"/>
  </w:num>
  <w:num w:numId="4">
    <w:abstractNumId w:val="8"/>
  </w:num>
  <w:num w:numId="5">
    <w:abstractNumId w:val="14"/>
  </w:num>
  <w:num w:numId="6">
    <w:abstractNumId w:val="2"/>
  </w:num>
  <w:num w:numId="7">
    <w:abstractNumId w:val="1"/>
  </w:num>
  <w:num w:numId="8">
    <w:abstractNumId w:val="5"/>
  </w:num>
  <w:num w:numId="9">
    <w:abstractNumId w:val="3"/>
  </w:num>
  <w:num w:numId="10">
    <w:abstractNumId w:val="7"/>
  </w:num>
  <w:num w:numId="11">
    <w:abstractNumId w:val="0"/>
  </w:num>
  <w:num w:numId="12">
    <w:abstractNumId w:val="4"/>
  </w:num>
  <w:num w:numId="13">
    <w:abstractNumId w:val="12"/>
  </w:num>
  <w:num w:numId="14">
    <w:abstractNumId w:val="13"/>
  </w:num>
  <w:num w:numId="1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1C0"/>
    <w:rsid w:val="000257B3"/>
    <w:rsid w:val="000271EA"/>
    <w:rsid w:val="00043E18"/>
    <w:rsid w:val="0005116A"/>
    <w:rsid w:val="00052C14"/>
    <w:rsid w:val="00056D58"/>
    <w:rsid w:val="00063B23"/>
    <w:rsid w:val="00080DD8"/>
    <w:rsid w:val="00083FA1"/>
    <w:rsid w:val="0009211A"/>
    <w:rsid w:val="000A6C17"/>
    <w:rsid w:val="000C4175"/>
    <w:rsid w:val="000E4BFF"/>
    <w:rsid w:val="000F099C"/>
    <w:rsid w:val="000F6901"/>
    <w:rsid w:val="001019DE"/>
    <w:rsid w:val="00103261"/>
    <w:rsid w:val="00104042"/>
    <w:rsid w:val="001126B7"/>
    <w:rsid w:val="001519BA"/>
    <w:rsid w:val="00160B49"/>
    <w:rsid w:val="00161666"/>
    <w:rsid w:val="00174761"/>
    <w:rsid w:val="0018216C"/>
    <w:rsid w:val="00192242"/>
    <w:rsid w:val="001B692D"/>
    <w:rsid w:val="001D2BD6"/>
    <w:rsid w:val="001D4795"/>
    <w:rsid w:val="001D7ACF"/>
    <w:rsid w:val="001E4773"/>
    <w:rsid w:val="0020076D"/>
    <w:rsid w:val="002141C0"/>
    <w:rsid w:val="00232F01"/>
    <w:rsid w:val="002A0895"/>
    <w:rsid w:val="002A1488"/>
    <w:rsid w:val="002A1A58"/>
    <w:rsid w:val="002A5B11"/>
    <w:rsid w:val="002B5920"/>
    <w:rsid w:val="002C1064"/>
    <w:rsid w:val="002C574E"/>
    <w:rsid w:val="002D1D93"/>
    <w:rsid w:val="002E2B38"/>
    <w:rsid w:val="002E3027"/>
    <w:rsid w:val="002E3AE1"/>
    <w:rsid w:val="002F0856"/>
    <w:rsid w:val="00316A77"/>
    <w:rsid w:val="00316CE7"/>
    <w:rsid w:val="00343B3E"/>
    <w:rsid w:val="003520C0"/>
    <w:rsid w:val="003666B8"/>
    <w:rsid w:val="003746F8"/>
    <w:rsid w:val="0038093B"/>
    <w:rsid w:val="0039405D"/>
    <w:rsid w:val="003946A4"/>
    <w:rsid w:val="003B0A6C"/>
    <w:rsid w:val="003C2EC1"/>
    <w:rsid w:val="003C3BD1"/>
    <w:rsid w:val="003E71B7"/>
    <w:rsid w:val="003E7BAA"/>
    <w:rsid w:val="004017A4"/>
    <w:rsid w:val="00411707"/>
    <w:rsid w:val="004259D0"/>
    <w:rsid w:val="004439F8"/>
    <w:rsid w:val="00451FF9"/>
    <w:rsid w:val="00470FB4"/>
    <w:rsid w:val="00495318"/>
    <w:rsid w:val="004B16F5"/>
    <w:rsid w:val="004B1971"/>
    <w:rsid w:val="004C5378"/>
    <w:rsid w:val="004E4019"/>
    <w:rsid w:val="004F5EC0"/>
    <w:rsid w:val="005036B2"/>
    <w:rsid w:val="00510721"/>
    <w:rsid w:val="005269D4"/>
    <w:rsid w:val="00550E11"/>
    <w:rsid w:val="00552612"/>
    <w:rsid w:val="005740C1"/>
    <w:rsid w:val="005A1A8F"/>
    <w:rsid w:val="005A503D"/>
    <w:rsid w:val="005C31FE"/>
    <w:rsid w:val="005E154D"/>
    <w:rsid w:val="005F3FF2"/>
    <w:rsid w:val="00604786"/>
    <w:rsid w:val="00617BAC"/>
    <w:rsid w:val="006251C8"/>
    <w:rsid w:val="006324F7"/>
    <w:rsid w:val="006535D4"/>
    <w:rsid w:val="00660B86"/>
    <w:rsid w:val="00667AEE"/>
    <w:rsid w:val="00680CE7"/>
    <w:rsid w:val="006B0551"/>
    <w:rsid w:val="006B3857"/>
    <w:rsid w:val="006B4679"/>
    <w:rsid w:val="006C27BE"/>
    <w:rsid w:val="006D0CBF"/>
    <w:rsid w:val="006D2F58"/>
    <w:rsid w:val="006D7BA8"/>
    <w:rsid w:val="006E69BF"/>
    <w:rsid w:val="006F467A"/>
    <w:rsid w:val="007070E7"/>
    <w:rsid w:val="007173BC"/>
    <w:rsid w:val="00733CD3"/>
    <w:rsid w:val="00743F1C"/>
    <w:rsid w:val="00777C08"/>
    <w:rsid w:val="00790BC2"/>
    <w:rsid w:val="007A25C2"/>
    <w:rsid w:val="007B4B6B"/>
    <w:rsid w:val="00806B84"/>
    <w:rsid w:val="008075F2"/>
    <w:rsid w:val="00810C35"/>
    <w:rsid w:val="00811F1F"/>
    <w:rsid w:val="008166F3"/>
    <w:rsid w:val="00831D72"/>
    <w:rsid w:val="0084197C"/>
    <w:rsid w:val="00847CC8"/>
    <w:rsid w:val="00884B79"/>
    <w:rsid w:val="00891C46"/>
    <w:rsid w:val="008940AE"/>
    <w:rsid w:val="008958EA"/>
    <w:rsid w:val="00897E13"/>
    <w:rsid w:val="008C0E34"/>
    <w:rsid w:val="008D2E45"/>
    <w:rsid w:val="008D3E1E"/>
    <w:rsid w:val="008E6CD1"/>
    <w:rsid w:val="0090651C"/>
    <w:rsid w:val="00932920"/>
    <w:rsid w:val="009359BB"/>
    <w:rsid w:val="00942BE9"/>
    <w:rsid w:val="0094357B"/>
    <w:rsid w:val="009727A0"/>
    <w:rsid w:val="00991F62"/>
    <w:rsid w:val="009943CA"/>
    <w:rsid w:val="00996366"/>
    <w:rsid w:val="009A08DA"/>
    <w:rsid w:val="009B6181"/>
    <w:rsid w:val="009D68C3"/>
    <w:rsid w:val="009E26DE"/>
    <w:rsid w:val="009E5DCF"/>
    <w:rsid w:val="009E655C"/>
    <w:rsid w:val="00A06EB2"/>
    <w:rsid w:val="00A110AC"/>
    <w:rsid w:val="00A368B7"/>
    <w:rsid w:val="00A50EEE"/>
    <w:rsid w:val="00A52069"/>
    <w:rsid w:val="00A55557"/>
    <w:rsid w:val="00A600AF"/>
    <w:rsid w:val="00A71C83"/>
    <w:rsid w:val="00A8367B"/>
    <w:rsid w:val="00AC1027"/>
    <w:rsid w:val="00AC1305"/>
    <w:rsid w:val="00AC2986"/>
    <w:rsid w:val="00AE6526"/>
    <w:rsid w:val="00AF1270"/>
    <w:rsid w:val="00B163D2"/>
    <w:rsid w:val="00B27ACA"/>
    <w:rsid w:val="00B30C09"/>
    <w:rsid w:val="00B67E45"/>
    <w:rsid w:val="00B76F1A"/>
    <w:rsid w:val="00B77FCF"/>
    <w:rsid w:val="00B94162"/>
    <w:rsid w:val="00BC5EBE"/>
    <w:rsid w:val="00C245B0"/>
    <w:rsid w:val="00C262E9"/>
    <w:rsid w:val="00C30F4A"/>
    <w:rsid w:val="00C371AC"/>
    <w:rsid w:val="00C375E0"/>
    <w:rsid w:val="00C4334A"/>
    <w:rsid w:val="00C465DE"/>
    <w:rsid w:val="00C53977"/>
    <w:rsid w:val="00C5510E"/>
    <w:rsid w:val="00C85DC0"/>
    <w:rsid w:val="00CE7AD7"/>
    <w:rsid w:val="00CF03AA"/>
    <w:rsid w:val="00CF15C9"/>
    <w:rsid w:val="00D07FF6"/>
    <w:rsid w:val="00D30688"/>
    <w:rsid w:val="00D47152"/>
    <w:rsid w:val="00D9589B"/>
    <w:rsid w:val="00DF5F53"/>
    <w:rsid w:val="00E126EF"/>
    <w:rsid w:val="00E235DB"/>
    <w:rsid w:val="00E51122"/>
    <w:rsid w:val="00E91F13"/>
    <w:rsid w:val="00EB454D"/>
    <w:rsid w:val="00EB6C11"/>
    <w:rsid w:val="00EC0511"/>
    <w:rsid w:val="00EC2F39"/>
    <w:rsid w:val="00EC325C"/>
    <w:rsid w:val="00ED32AD"/>
    <w:rsid w:val="00ED5EC4"/>
    <w:rsid w:val="00EF4BBC"/>
    <w:rsid w:val="00F02E19"/>
    <w:rsid w:val="00F145DA"/>
    <w:rsid w:val="00F206BB"/>
    <w:rsid w:val="00F66725"/>
    <w:rsid w:val="00F67A54"/>
    <w:rsid w:val="00F70D8E"/>
    <w:rsid w:val="00F73614"/>
    <w:rsid w:val="00F94097"/>
    <w:rsid w:val="00FB327C"/>
    <w:rsid w:val="00FC773E"/>
    <w:rsid w:val="00FD531A"/>
    <w:rsid w:val="00FD71AF"/>
    <w:rsid w:val="00FE5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349FA"/>
  <w15:chartTrackingRefBased/>
  <w15:docId w15:val="{A16F7B97-D498-4934-BF70-60EE8F90C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099C"/>
  </w:style>
  <w:style w:type="paragraph" w:styleId="Heading1">
    <w:name w:val="heading 1"/>
    <w:aliases w:val="TSB Headings"/>
    <w:basedOn w:val="ListParagraph"/>
    <w:next w:val="Normal"/>
    <w:link w:val="Heading1Char"/>
    <w:autoRedefine/>
    <w:uiPriority w:val="9"/>
    <w:qFormat/>
    <w:rsid w:val="00AC1027"/>
    <w:pPr>
      <w:numPr>
        <w:numId w:val="2"/>
      </w:numPr>
      <w:tabs>
        <w:tab w:val="num" w:pos="360"/>
      </w:tabs>
      <w:spacing w:before="200" w:after="200" w:line="276" w:lineRule="auto"/>
      <w:ind w:left="426" w:hanging="426"/>
      <w:contextualSpacing w:val="0"/>
      <w:jc w:val="both"/>
      <w:outlineLvl w:val="0"/>
    </w:pPr>
    <w:rPr>
      <w:rFonts w:asciiTheme="majorHAnsi" w:hAnsiTheme="majorHAnsi" w:cstheme="majorHAns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4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4017A4"/>
    <w:pPr>
      <w:ind w:left="720"/>
      <w:contextualSpacing/>
    </w:pPr>
  </w:style>
  <w:style w:type="character" w:customStyle="1" w:styleId="markaad85rza1">
    <w:name w:val="markaad85rza1"/>
    <w:basedOn w:val="DefaultParagraphFont"/>
    <w:rsid w:val="00C5510E"/>
  </w:style>
  <w:style w:type="paragraph" w:styleId="NoSpacing">
    <w:name w:val="No Spacing"/>
    <w:uiPriority w:val="1"/>
    <w:qFormat/>
    <w:rsid w:val="008075F2"/>
    <w:pPr>
      <w:spacing w:after="0" w:line="240" w:lineRule="auto"/>
    </w:pPr>
  </w:style>
  <w:style w:type="paragraph" w:styleId="Header">
    <w:name w:val="header"/>
    <w:basedOn w:val="Normal"/>
    <w:link w:val="HeaderChar"/>
    <w:uiPriority w:val="99"/>
    <w:unhideWhenUsed/>
    <w:rsid w:val="00FE5F70"/>
    <w:pPr>
      <w:tabs>
        <w:tab w:val="center" w:pos="4513"/>
        <w:tab w:val="right" w:pos="902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FE5F70"/>
    <w:rPr>
      <w:rFonts w:ascii="Times New Roman" w:eastAsia="Times New Roman" w:hAnsi="Times New Roman" w:cs="Times New Roman"/>
      <w:sz w:val="20"/>
      <w:szCs w:val="20"/>
      <w:lang w:eastAsia="en-GB"/>
    </w:rPr>
  </w:style>
  <w:style w:type="character" w:customStyle="1" w:styleId="content-description">
    <w:name w:val="content-description"/>
    <w:basedOn w:val="DefaultParagraphFont"/>
    <w:rsid w:val="005269D4"/>
  </w:style>
  <w:style w:type="table" w:customStyle="1" w:styleId="TableGrid1">
    <w:name w:val="Table Grid1"/>
    <w:basedOn w:val="TableNormal"/>
    <w:next w:val="TableGrid"/>
    <w:uiPriority w:val="59"/>
    <w:rsid w:val="006C2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2A1488"/>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n-GB"/>
    </w:rPr>
  </w:style>
  <w:style w:type="paragraph" w:styleId="NormalWeb">
    <w:name w:val="Normal (Web)"/>
    <w:basedOn w:val="Normal"/>
    <w:uiPriority w:val="99"/>
    <w:semiHidden/>
    <w:unhideWhenUsed/>
    <w:rsid w:val="00C371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235DB"/>
    <w:rPr>
      <w:sz w:val="16"/>
      <w:szCs w:val="16"/>
    </w:rPr>
  </w:style>
  <w:style w:type="paragraph" w:styleId="CommentText">
    <w:name w:val="annotation text"/>
    <w:basedOn w:val="Normal"/>
    <w:link w:val="CommentTextChar"/>
    <w:uiPriority w:val="99"/>
    <w:semiHidden/>
    <w:unhideWhenUsed/>
    <w:rsid w:val="00E235DB"/>
    <w:pPr>
      <w:spacing w:after="0" w:line="240" w:lineRule="auto"/>
    </w:pPr>
    <w:rPr>
      <w:rFonts w:ascii="Arial" w:eastAsia="Times New Roman" w:hAnsi="Arial" w:cs="Arial"/>
      <w:sz w:val="20"/>
      <w:szCs w:val="20"/>
    </w:rPr>
  </w:style>
  <w:style w:type="character" w:customStyle="1" w:styleId="CommentTextChar">
    <w:name w:val="Comment Text Char"/>
    <w:basedOn w:val="DefaultParagraphFont"/>
    <w:link w:val="CommentText"/>
    <w:uiPriority w:val="99"/>
    <w:semiHidden/>
    <w:rsid w:val="00E235DB"/>
    <w:rPr>
      <w:rFonts w:ascii="Arial" w:eastAsia="Times New Roman" w:hAnsi="Arial" w:cs="Arial"/>
      <w:sz w:val="20"/>
      <w:szCs w:val="20"/>
    </w:rPr>
  </w:style>
  <w:style w:type="paragraph" w:styleId="BalloonText">
    <w:name w:val="Balloon Text"/>
    <w:basedOn w:val="Normal"/>
    <w:link w:val="BalloonTextChar"/>
    <w:uiPriority w:val="99"/>
    <w:semiHidden/>
    <w:unhideWhenUsed/>
    <w:rsid w:val="00E235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35DB"/>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E235DB"/>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E235DB"/>
    <w:rPr>
      <w:rFonts w:ascii="Arial" w:eastAsia="Times New Roman" w:hAnsi="Arial" w:cs="Arial"/>
      <w:b/>
      <w:bCs/>
      <w:sz w:val="20"/>
      <w:szCs w:val="20"/>
    </w:rPr>
  </w:style>
  <w:style w:type="paragraph" w:styleId="Footer">
    <w:name w:val="footer"/>
    <w:basedOn w:val="Normal"/>
    <w:link w:val="FooterChar"/>
    <w:uiPriority w:val="99"/>
    <w:unhideWhenUsed/>
    <w:rsid w:val="00E235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35DB"/>
  </w:style>
  <w:style w:type="character" w:styleId="Hyperlink">
    <w:name w:val="Hyperlink"/>
    <w:basedOn w:val="DefaultParagraphFont"/>
    <w:uiPriority w:val="99"/>
    <w:unhideWhenUsed/>
    <w:rsid w:val="00777C08"/>
    <w:rPr>
      <w:color w:val="0000FF"/>
      <w:u w:val="single"/>
    </w:rPr>
  </w:style>
  <w:style w:type="character" w:customStyle="1" w:styleId="ListParagraphChar">
    <w:name w:val="List Paragraph Char"/>
    <w:basedOn w:val="DefaultParagraphFont"/>
    <w:link w:val="ListParagraph"/>
    <w:uiPriority w:val="34"/>
    <w:rsid w:val="00777C08"/>
  </w:style>
  <w:style w:type="character" w:customStyle="1" w:styleId="Heading1Char">
    <w:name w:val="Heading 1 Char"/>
    <w:aliases w:val="TSB Headings Char"/>
    <w:basedOn w:val="DefaultParagraphFont"/>
    <w:link w:val="Heading1"/>
    <w:uiPriority w:val="9"/>
    <w:rsid w:val="00AC1027"/>
    <w:rPr>
      <w:rFonts w:asciiTheme="majorHAnsi" w:hAnsiTheme="majorHAnsi" w:cstheme="majorHAnsi"/>
      <w:b/>
      <w:sz w:val="28"/>
      <w:szCs w:val="32"/>
    </w:rPr>
  </w:style>
  <w:style w:type="character" w:styleId="UnresolvedMention">
    <w:name w:val="Unresolved Mention"/>
    <w:basedOn w:val="DefaultParagraphFont"/>
    <w:uiPriority w:val="99"/>
    <w:semiHidden/>
    <w:unhideWhenUsed/>
    <w:rsid w:val="00AC10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8734846">
      <w:bodyDiv w:val="1"/>
      <w:marLeft w:val="0"/>
      <w:marRight w:val="0"/>
      <w:marTop w:val="0"/>
      <w:marBottom w:val="0"/>
      <w:divBdr>
        <w:top w:val="none" w:sz="0" w:space="0" w:color="auto"/>
        <w:left w:val="none" w:sz="0" w:space="0" w:color="auto"/>
        <w:bottom w:val="none" w:sz="0" w:space="0" w:color="auto"/>
        <w:right w:val="none" w:sz="0" w:space="0" w:color="auto"/>
      </w:divBdr>
    </w:div>
    <w:div w:id="1122652670">
      <w:bodyDiv w:val="1"/>
      <w:marLeft w:val="0"/>
      <w:marRight w:val="0"/>
      <w:marTop w:val="0"/>
      <w:marBottom w:val="0"/>
      <w:divBdr>
        <w:top w:val="none" w:sz="0" w:space="0" w:color="auto"/>
        <w:left w:val="none" w:sz="0" w:space="0" w:color="auto"/>
        <w:bottom w:val="none" w:sz="0" w:space="0" w:color="auto"/>
        <w:right w:val="none" w:sz="0" w:space="0" w:color="auto"/>
      </w:divBdr>
    </w:div>
    <w:div w:id="1275214384">
      <w:bodyDiv w:val="1"/>
      <w:marLeft w:val="0"/>
      <w:marRight w:val="0"/>
      <w:marTop w:val="0"/>
      <w:marBottom w:val="0"/>
      <w:divBdr>
        <w:top w:val="none" w:sz="0" w:space="0" w:color="auto"/>
        <w:left w:val="none" w:sz="0" w:space="0" w:color="auto"/>
        <w:bottom w:val="none" w:sz="0" w:space="0" w:color="auto"/>
        <w:right w:val="none" w:sz="0" w:space="0" w:color="auto"/>
      </w:divBdr>
      <w:divsChild>
        <w:div w:id="1897086810">
          <w:marLeft w:val="0"/>
          <w:marRight w:val="0"/>
          <w:marTop w:val="0"/>
          <w:marBottom w:val="0"/>
          <w:divBdr>
            <w:top w:val="none" w:sz="0" w:space="0" w:color="auto"/>
            <w:left w:val="none" w:sz="0" w:space="0" w:color="auto"/>
            <w:bottom w:val="none" w:sz="0" w:space="0" w:color="auto"/>
            <w:right w:val="none" w:sz="0" w:space="0" w:color="auto"/>
          </w:divBdr>
          <w:divsChild>
            <w:div w:id="1779564587">
              <w:marLeft w:val="0"/>
              <w:marRight w:val="0"/>
              <w:marTop w:val="0"/>
              <w:marBottom w:val="0"/>
              <w:divBdr>
                <w:top w:val="none" w:sz="0" w:space="0" w:color="auto"/>
                <w:left w:val="none" w:sz="0" w:space="0" w:color="auto"/>
                <w:bottom w:val="none" w:sz="0" w:space="0" w:color="auto"/>
                <w:right w:val="none" w:sz="0" w:space="0" w:color="auto"/>
              </w:divBdr>
            </w:div>
          </w:divsChild>
        </w:div>
        <w:div w:id="1125539150">
          <w:marLeft w:val="0"/>
          <w:marRight w:val="0"/>
          <w:marTop w:val="0"/>
          <w:marBottom w:val="0"/>
          <w:divBdr>
            <w:top w:val="none" w:sz="0" w:space="0" w:color="auto"/>
            <w:left w:val="none" w:sz="0" w:space="0" w:color="auto"/>
            <w:bottom w:val="none" w:sz="0" w:space="0" w:color="auto"/>
            <w:right w:val="none" w:sz="0" w:space="0" w:color="auto"/>
          </w:divBdr>
          <w:divsChild>
            <w:div w:id="1954634965">
              <w:marLeft w:val="0"/>
              <w:marRight w:val="0"/>
              <w:marTop w:val="0"/>
              <w:marBottom w:val="0"/>
              <w:divBdr>
                <w:top w:val="none" w:sz="0" w:space="0" w:color="auto"/>
                <w:left w:val="none" w:sz="0" w:space="0" w:color="auto"/>
                <w:bottom w:val="none" w:sz="0" w:space="0" w:color="auto"/>
                <w:right w:val="none" w:sz="0" w:space="0" w:color="auto"/>
              </w:divBdr>
            </w:div>
            <w:div w:id="1902211035">
              <w:marLeft w:val="0"/>
              <w:marRight w:val="0"/>
              <w:marTop w:val="0"/>
              <w:marBottom w:val="0"/>
              <w:divBdr>
                <w:top w:val="none" w:sz="0" w:space="0" w:color="auto"/>
                <w:left w:val="none" w:sz="0" w:space="0" w:color="auto"/>
                <w:bottom w:val="none" w:sz="0" w:space="0" w:color="auto"/>
                <w:right w:val="none" w:sz="0" w:space="0" w:color="auto"/>
              </w:divBdr>
            </w:div>
          </w:divsChild>
        </w:div>
        <w:div w:id="793405173">
          <w:marLeft w:val="0"/>
          <w:marRight w:val="0"/>
          <w:marTop w:val="0"/>
          <w:marBottom w:val="0"/>
          <w:divBdr>
            <w:top w:val="none" w:sz="0" w:space="0" w:color="auto"/>
            <w:left w:val="none" w:sz="0" w:space="0" w:color="auto"/>
            <w:bottom w:val="none" w:sz="0" w:space="0" w:color="auto"/>
            <w:right w:val="none" w:sz="0" w:space="0" w:color="auto"/>
          </w:divBdr>
          <w:divsChild>
            <w:div w:id="709376486">
              <w:marLeft w:val="0"/>
              <w:marRight w:val="0"/>
              <w:marTop w:val="0"/>
              <w:marBottom w:val="0"/>
              <w:divBdr>
                <w:top w:val="none" w:sz="0" w:space="0" w:color="auto"/>
                <w:left w:val="none" w:sz="0" w:space="0" w:color="auto"/>
                <w:bottom w:val="none" w:sz="0" w:space="0" w:color="auto"/>
                <w:right w:val="none" w:sz="0" w:space="0" w:color="auto"/>
              </w:divBdr>
            </w:div>
            <w:div w:id="1325624562">
              <w:marLeft w:val="0"/>
              <w:marRight w:val="0"/>
              <w:marTop w:val="0"/>
              <w:marBottom w:val="0"/>
              <w:divBdr>
                <w:top w:val="none" w:sz="0" w:space="0" w:color="auto"/>
                <w:left w:val="none" w:sz="0" w:space="0" w:color="auto"/>
                <w:bottom w:val="none" w:sz="0" w:space="0" w:color="auto"/>
                <w:right w:val="none" w:sz="0" w:space="0" w:color="auto"/>
              </w:divBdr>
            </w:div>
          </w:divsChild>
        </w:div>
        <w:div w:id="1545099045">
          <w:marLeft w:val="0"/>
          <w:marRight w:val="0"/>
          <w:marTop w:val="0"/>
          <w:marBottom w:val="0"/>
          <w:divBdr>
            <w:top w:val="none" w:sz="0" w:space="0" w:color="auto"/>
            <w:left w:val="none" w:sz="0" w:space="0" w:color="auto"/>
            <w:bottom w:val="none" w:sz="0" w:space="0" w:color="auto"/>
            <w:right w:val="none" w:sz="0" w:space="0" w:color="auto"/>
          </w:divBdr>
          <w:divsChild>
            <w:div w:id="1517577893">
              <w:marLeft w:val="0"/>
              <w:marRight w:val="0"/>
              <w:marTop w:val="0"/>
              <w:marBottom w:val="0"/>
              <w:divBdr>
                <w:top w:val="none" w:sz="0" w:space="0" w:color="auto"/>
                <w:left w:val="none" w:sz="0" w:space="0" w:color="auto"/>
                <w:bottom w:val="none" w:sz="0" w:space="0" w:color="auto"/>
                <w:right w:val="none" w:sz="0" w:space="0" w:color="auto"/>
              </w:divBdr>
            </w:div>
          </w:divsChild>
        </w:div>
        <w:div w:id="1445810259">
          <w:marLeft w:val="0"/>
          <w:marRight w:val="0"/>
          <w:marTop w:val="0"/>
          <w:marBottom w:val="0"/>
          <w:divBdr>
            <w:top w:val="none" w:sz="0" w:space="0" w:color="auto"/>
            <w:left w:val="none" w:sz="0" w:space="0" w:color="auto"/>
            <w:bottom w:val="none" w:sz="0" w:space="0" w:color="auto"/>
            <w:right w:val="none" w:sz="0" w:space="0" w:color="auto"/>
          </w:divBdr>
          <w:divsChild>
            <w:div w:id="1487552769">
              <w:marLeft w:val="0"/>
              <w:marRight w:val="0"/>
              <w:marTop w:val="0"/>
              <w:marBottom w:val="0"/>
              <w:divBdr>
                <w:top w:val="none" w:sz="0" w:space="0" w:color="auto"/>
                <w:left w:val="none" w:sz="0" w:space="0" w:color="auto"/>
                <w:bottom w:val="none" w:sz="0" w:space="0" w:color="auto"/>
                <w:right w:val="none" w:sz="0" w:space="0" w:color="auto"/>
              </w:divBdr>
            </w:div>
          </w:divsChild>
        </w:div>
        <w:div w:id="1134517644">
          <w:marLeft w:val="0"/>
          <w:marRight w:val="0"/>
          <w:marTop w:val="0"/>
          <w:marBottom w:val="0"/>
          <w:divBdr>
            <w:top w:val="none" w:sz="0" w:space="0" w:color="auto"/>
            <w:left w:val="none" w:sz="0" w:space="0" w:color="auto"/>
            <w:bottom w:val="none" w:sz="0" w:space="0" w:color="auto"/>
            <w:right w:val="none" w:sz="0" w:space="0" w:color="auto"/>
          </w:divBdr>
          <w:divsChild>
            <w:div w:id="489100047">
              <w:marLeft w:val="0"/>
              <w:marRight w:val="0"/>
              <w:marTop w:val="0"/>
              <w:marBottom w:val="0"/>
              <w:divBdr>
                <w:top w:val="none" w:sz="0" w:space="0" w:color="auto"/>
                <w:left w:val="none" w:sz="0" w:space="0" w:color="auto"/>
                <w:bottom w:val="none" w:sz="0" w:space="0" w:color="auto"/>
                <w:right w:val="none" w:sz="0" w:space="0" w:color="auto"/>
              </w:divBdr>
            </w:div>
            <w:div w:id="1059397509">
              <w:marLeft w:val="0"/>
              <w:marRight w:val="0"/>
              <w:marTop w:val="0"/>
              <w:marBottom w:val="0"/>
              <w:divBdr>
                <w:top w:val="none" w:sz="0" w:space="0" w:color="auto"/>
                <w:left w:val="none" w:sz="0" w:space="0" w:color="auto"/>
                <w:bottom w:val="none" w:sz="0" w:space="0" w:color="auto"/>
                <w:right w:val="none" w:sz="0" w:space="0" w:color="auto"/>
              </w:divBdr>
            </w:div>
          </w:divsChild>
        </w:div>
        <w:div w:id="1622494905">
          <w:marLeft w:val="0"/>
          <w:marRight w:val="0"/>
          <w:marTop w:val="0"/>
          <w:marBottom w:val="0"/>
          <w:divBdr>
            <w:top w:val="none" w:sz="0" w:space="0" w:color="auto"/>
            <w:left w:val="none" w:sz="0" w:space="0" w:color="auto"/>
            <w:bottom w:val="none" w:sz="0" w:space="0" w:color="auto"/>
            <w:right w:val="none" w:sz="0" w:space="0" w:color="auto"/>
          </w:divBdr>
          <w:divsChild>
            <w:div w:id="1703941806">
              <w:marLeft w:val="0"/>
              <w:marRight w:val="0"/>
              <w:marTop w:val="0"/>
              <w:marBottom w:val="0"/>
              <w:divBdr>
                <w:top w:val="none" w:sz="0" w:space="0" w:color="auto"/>
                <w:left w:val="none" w:sz="0" w:space="0" w:color="auto"/>
                <w:bottom w:val="none" w:sz="0" w:space="0" w:color="auto"/>
                <w:right w:val="none" w:sz="0" w:space="0" w:color="auto"/>
              </w:divBdr>
            </w:div>
            <w:div w:id="532815606">
              <w:marLeft w:val="0"/>
              <w:marRight w:val="0"/>
              <w:marTop w:val="0"/>
              <w:marBottom w:val="0"/>
              <w:divBdr>
                <w:top w:val="none" w:sz="0" w:space="0" w:color="auto"/>
                <w:left w:val="none" w:sz="0" w:space="0" w:color="auto"/>
                <w:bottom w:val="none" w:sz="0" w:space="0" w:color="auto"/>
                <w:right w:val="none" w:sz="0" w:space="0" w:color="auto"/>
              </w:divBdr>
            </w:div>
          </w:divsChild>
        </w:div>
        <w:div w:id="2115708590">
          <w:marLeft w:val="0"/>
          <w:marRight w:val="0"/>
          <w:marTop w:val="0"/>
          <w:marBottom w:val="0"/>
          <w:divBdr>
            <w:top w:val="none" w:sz="0" w:space="0" w:color="auto"/>
            <w:left w:val="none" w:sz="0" w:space="0" w:color="auto"/>
            <w:bottom w:val="none" w:sz="0" w:space="0" w:color="auto"/>
            <w:right w:val="none" w:sz="0" w:space="0" w:color="auto"/>
          </w:divBdr>
          <w:divsChild>
            <w:div w:id="849754559">
              <w:marLeft w:val="0"/>
              <w:marRight w:val="0"/>
              <w:marTop w:val="0"/>
              <w:marBottom w:val="0"/>
              <w:divBdr>
                <w:top w:val="none" w:sz="0" w:space="0" w:color="auto"/>
                <w:left w:val="none" w:sz="0" w:space="0" w:color="auto"/>
                <w:bottom w:val="none" w:sz="0" w:space="0" w:color="auto"/>
                <w:right w:val="none" w:sz="0" w:space="0" w:color="auto"/>
              </w:divBdr>
            </w:div>
          </w:divsChild>
        </w:div>
        <w:div w:id="802235456">
          <w:marLeft w:val="0"/>
          <w:marRight w:val="0"/>
          <w:marTop w:val="0"/>
          <w:marBottom w:val="0"/>
          <w:divBdr>
            <w:top w:val="none" w:sz="0" w:space="0" w:color="auto"/>
            <w:left w:val="none" w:sz="0" w:space="0" w:color="auto"/>
            <w:bottom w:val="none" w:sz="0" w:space="0" w:color="auto"/>
            <w:right w:val="none" w:sz="0" w:space="0" w:color="auto"/>
          </w:divBdr>
          <w:divsChild>
            <w:div w:id="1939294398">
              <w:marLeft w:val="0"/>
              <w:marRight w:val="0"/>
              <w:marTop w:val="0"/>
              <w:marBottom w:val="0"/>
              <w:divBdr>
                <w:top w:val="none" w:sz="0" w:space="0" w:color="auto"/>
                <w:left w:val="none" w:sz="0" w:space="0" w:color="auto"/>
                <w:bottom w:val="none" w:sz="0" w:space="0" w:color="auto"/>
                <w:right w:val="none" w:sz="0" w:space="0" w:color="auto"/>
              </w:divBdr>
            </w:div>
          </w:divsChild>
        </w:div>
        <w:div w:id="239410782">
          <w:marLeft w:val="0"/>
          <w:marRight w:val="0"/>
          <w:marTop w:val="0"/>
          <w:marBottom w:val="0"/>
          <w:divBdr>
            <w:top w:val="none" w:sz="0" w:space="0" w:color="auto"/>
            <w:left w:val="none" w:sz="0" w:space="0" w:color="auto"/>
            <w:bottom w:val="none" w:sz="0" w:space="0" w:color="auto"/>
            <w:right w:val="none" w:sz="0" w:space="0" w:color="auto"/>
          </w:divBdr>
          <w:divsChild>
            <w:div w:id="1278608277">
              <w:marLeft w:val="0"/>
              <w:marRight w:val="0"/>
              <w:marTop w:val="0"/>
              <w:marBottom w:val="0"/>
              <w:divBdr>
                <w:top w:val="none" w:sz="0" w:space="0" w:color="auto"/>
                <w:left w:val="none" w:sz="0" w:space="0" w:color="auto"/>
                <w:bottom w:val="none" w:sz="0" w:space="0" w:color="auto"/>
                <w:right w:val="none" w:sz="0" w:space="0" w:color="auto"/>
              </w:divBdr>
            </w:div>
            <w:div w:id="1962375584">
              <w:marLeft w:val="0"/>
              <w:marRight w:val="0"/>
              <w:marTop w:val="0"/>
              <w:marBottom w:val="0"/>
              <w:divBdr>
                <w:top w:val="none" w:sz="0" w:space="0" w:color="auto"/>
                <w:left w:val="none" w:sz="0" w:space="0" w:color="auto"/>
                <w:bottom w:val="none" w:sz="0" w:space="0" w:color="auto"/>
                <w:right w:val="none" w:sz="0" w:space="0" w:color="auto"/>
              </w:divBdr>
            </w:div>
          </w:divsChild>
        </w:div>
        <w:div w:id="919680336">
          <w:marLeft w:val="0"/>
          <w:marRight w:val="0"/>
          <w:marTop w:val="0"/>
          <w:marBottom w:val="0"/>
          <w:divBdr>
            <w:top w:val="none" w:sz="0" w:space="0" w:color="auto"/>
            <w:left w:val="none" w:sz="0" w:space="0" w:color="auto"/>
            <w:bottom w:val="none" w:sz="0" w:space="0" w:color="auto"/>
            <w:right w:val="none" w:sz="0" w:space="0" w:color="auto"/>
          </w:divBdr>
          <w:divsChild>
            <w:div w:id="240600050">
              <w:marLeft w:val="0"/>
              <w:marRight w:val="0"/>
              <w:marTop w:val="0"/>
              <w:marBottom w:val="0"/>
              <w:divBdr>
                <w:top w:val="none" w:sz="0" w:space="0" w:color="auto"/>
                <w:left w:val="none" w:sz="0" w:space="0" w:color="auto"/>
                <w:bottom w:val="none" w:sz="0" w:space="0" w:color="auto"/>
                <w:right w:val="none" w:sz="0" w:space="0" w:color="auto"/>
              </w:divBdr>
            </w:div>
            <w:div w:id="826434882">
              <w:marLeft w:val="0"/>
              <w:marRight w:val="0"/>
              <w:marTop w:val="0"/>
              <w:marBottom w:val="0"/>
              <w:divBdr>
                <w:top w:val="none" w:sz="0" w:space="0" w:color="auto"/>
                <w:left w:val="none" w:sz="0" w:space="0" w:color="auto"/>
                <w:bottom w:val="none" w:sz="0" w:space="0" w:color="auto"/>
                <w:right w:val="none" w:sz="0" w:space="0" w:color="auto"/>
              </w:divBdr>
            </w:div>
          </w:divsChild>
        </w:div>
        <w:div w:id="887909609">
          <w:marLeft w:val="0"/>
          <w:marRight w:val="0"/>
          <w:marTop w:val="0"/>
          <w:marBottom w:val="0"/>
          <w:divBdr>
            <w:top w:val="none" w:sz="0" w:space="0" w:color="auto"/>
            <w:left w:val="none" w:sz="0" w:space="0" w:color="auto"/>
            <w:bottom w:val="none" w:sz="0" w:space="0" w:color="auto"/>
            <w:right w:val="none" w:sz="0" w:space="0" w:color="auto"/>
          </w:divBdr>
          <w:divsChild>
            <w:div w:id="1207597933">
              <w:marLeft w:val="0"/>
              <w:marRight w:val="0"/>
              <w:marTop w:val="0"/>
              <w:marBottom w:val="0"/>
              <w:divBdr>
                <w:top w:val="none" w:sz="0" w:space="0" w:color="auto"/>
                <w:left w:val="none" w:sz="0" w:space="0" w:color="auto"/>
                <w:bottom w:val="none" w:sz="0" w:space="0" w:color="auto"/>
                <w:right w:val="none" w:sz="0" w:space="0" w:color="auto"/>
              </w:divBdr>
            </w:div>
          </w:divsChild>
        </w:div>
        <w:div w:id="119540974">
          <w:marLeft w:val="0"/>
          <w:marRight w:val="0"/>
          <w:marTop w:val="0"/>
          <w:marBottom w:val="0"/>
          <w:divBdr>
            <w:top w:val="none" w:sz="0" w:space="0" w:color="auto"/>
            <w:left w:val="none" w:sz="0" w:space="0" w:color="auto"/>
            <w:bottom w:val="none" w:sz="0" w:space="0" w:color="auto"/>
            <w:right w:val="none" w:sz="0" w:space="0" w:color="auto"/>
          </w:divBdr>
          <w:divsChild>
            <w:div w:id="1258176166">
              <w:marLeft w:val="0"/>
              <w:marRight w:val="0"/>
              <w:marTop w:val="0"/>
              <w:marBottom w:val="0"/>
              <w:divBdr>
                <w:top w:val="none" w:sz="0" w:space="0" w:color="auto"/>
                <w:left w:val="none" w:sz="0" w:space="0" w:color="auto"/>
                <w:bottom w:val="none" w:sz="0" w:space="0" w:color="auto"/>
                <w:right w:val="none" w:sz="0" w:space="0" w:color="auto"/>
              </w:divBdr>
            </w:div>
          </w:divsChild>
        </w:div>
        <w:div w:id="437453018">
          <w:marLeft w:val="0"/>
          <w:marRight w:val="0"/>
          <w:marTop w:val="0"/>
          <w:marBottom w:val="0"/>
          <w:divBdr>
            <w:top w:val="none" w:sz="0" w:space="0" w:color="auto"/>
            <w:left w:val="none" w:sz="0" w:space="0" w:color="auto"/>
            <w:bottom w:val="none" w:sz="0" w:space="0" w:color="auto"/>
            <w:right w:val="none" w:sz="0" w:space="0" w:color="auto"/>
          </w:divBdr>
          <w:divsChild>
            <w:div w:id="58066224">
              <w:marLeft w:val="0"/>
              <w:marRight w:val="0"/>
              <w:marTop w:val="0"/>
              <w:marBottom w:val="0"/>
              <w:divBdr>
                <w:top w:val="none" w:sz="0" w:space="0" w:color="auto"/>
                <w:left w:val="none" w:sz="0" w:space="0" w:color="auto"/>
                <w:bottom w:val="none" w:sz="0" w:space="0" w:color="auto"/>
                <w:right w:val="none" w:sz="0" w:space="0" w:color="auto"/>
              </w:divBdr>
            </w:div>
            <w:div w:id="454835445">
              <w:marLeft w:val="0"/>
              <w:marRight w:val="0"/>
              <w:marTop w:val="0"/>
              <w:marBottom w:val="0"/>
              <w:divBdr>
                <w:top w:val="none" w:sz="0" w:space="0" w:color="auto"/>
                <w:left w:val="none" w:sz="0" w:space="0" w:color="auto"/>
                <w:bottom w:val="none" w:sz="0" w:space="0" w:color="auto"/>
                <w:right w:val="none" w:sz="0" w:space="0" w:color="auto"/>
              </w:divBdr>
            </w:div>
          </w:divsChild>
        </w:div>
        <w:div w:id="1980108261">
          <w:marLeft w:val="0"/>
          <w:marRight w:val="0"/>
          <w:marTop w:val="0"/>
          <w:marBottom w:val="0"/>
          <w:divBdr>
            <w:top w:val="none" w:sz="0" w:space="0" w:color="auto"/>
            <w:left w:val="none" w:sz="0" w:space="0" w:color="auto"/>
            <w:bottom w:val="none" w:sz="0" w:space="0" w:color="auto"/>
            <w:right w:val="none" w:sz="0" w:space="0" w:color="auto"/>
          </w:divBdr>
          <w:divsChild>
            <w:div w:id="899824662">
              <w:marLeft w:val="0"/>
              <w:marRight w:val="0"/>
              <w:marTop w:val="0"/>
              <w:marBottom w:val="0"/>
              <w:divBdr>
                <w:top w:val="none" w:sz="0" w:space="0" w:color="auto"/>
                <w:left w:val="none" w:sz="0" w:space="0" w:color="auto"/>
                <w:bottom w:val="none" w:sz="0" w:space="0" w:color="auto"/>
                <w:right w:val="none" w:sz="0" w:space="0" w:color="auto"/>
              </w:divBdr>
            </w:div>
            <w:div w:id="1025520790">
              <w:marLeft w:val="0"/>
              <w:marRight w:val="0"/>
              <w:marTop w:val="0"/>
              <w:marBottom w:val="0"/>
              <w:divBdr>
                <w:top w:val="none" w:sz="0" w:space="0" w:color="auto"/>
                <w:left w:val="none" w:sz="0" w:space="0" w:color="auto"/>
                <w:bottom w:val="none" w:sz="0" w:space="0" w:color="auto"/>
                <w:right w:val="none" w:sz="0" w:space="0" w:color="auto"/>
              </w:divBdr>
            </w:div>
          </w:divsChild>
        </w:div>
        <w:div w:id="616957053">
          <w:marLeft w:val="0"/>
          <w:marRight w:val="0"/>
          <w:marTop w:val="0"/>
          <w:marBottom w:val="0"/>
          <w:divBdr>
            <w:top w:val="none" w:sz="0" w:space="0" w:color="auto"/>
            <w:left w:val="none" w:sz="0" w:space="0" w:color="auto"/>
            <w:bottom w:val="none" w:sz="0" w:space="0" w:color="auto"/>
            <w:right w:val="none" w:sz="0" w:space="0" w:color="auto"/>
          </w:divBdr>
          <w:divsChild>
            <w:div w:id="68310123">
              <w:marLeft w:val="0"/>
              <w:marRight w:val="0"/>
              <w:marTop w:val="0"/>
              <w:marBottom w:val="0"/>
              <w:divBdr>
                <w:top w:val="none" w:sz="0" w:space="0" w:color="auto"/>
                <w:left w:val="none" w:sz="0" w:space="0" w:color="auto"/>
                <w:bottom w:val="none" w:sz="0" w:space="0" w:color="auto"/>
                <w:right w:val="none" w:sz="0" w:space="0" w:color="auto"/>
              </w:divBdr>
            </w:div>
          </w:divsChild>
        </w:div>
        <w:div w:id="659429723">
          <w:marLeft w:val="0"/>
          <w:marRight w:val="0"/>
          <w:marTop w:val="0"/>
          <w:marBottom w:val="0"/>
          <w:divBdr>
            <w:top w:val="none" w:sz="0" w:space="0" w:color="auto"/>
            <w:left w:val="none" w:sz="0" w:space="0" w:color="auto"/>
            <w:bottom w:val="none" w:sz="0" w:space="0" w:color="auto"/>
            <w:right w:val="none" w:sz="0" w:space="0" w:color="auto"/>
          </w:divBdr>
          <w:divsChild>
            <w:div w:id="1022439802">
              <w:marLeft w:val="0"/>
              <w:marRight w:val="0"/>
              <w:marTop w:val="0"/>
              <w:marBottom w:val="0"/>
              <w:divBdr>
                <w:top w:val="none" w:sz="0" w:space="0" w:color="auto"/>
                <w:left w:val="none" w:sz="0" w:space="0" w:color="auto"/>
                <w:bottom w:val="none" w:sz="0" w:space="0" w:color="auto"/>
                <w:right w:val="none" w:sz="0" w:space="0" w:color="auto"/>
              </w:divBdr>
            </w:div>
          </w:divsChild>
        </w:div>
        <w:div w:id="1842813216">
          <w:marLeft w:val="0"/>
          <w:marRight w:val="0"/>
          <w:marTop w:val="0"/>
          <w:marBottom w:val="0"/>
          <w:divBdr>
            <w:top w:val="none" w:sz="0" w:space="0" w:color="auto"/>
            <w:left w:val="none" w:sz="0" w:space="0" w:color="auto"/>
            <w:bottom w:val="none" w:sz="0" w:space="0" w:color="auto"/>
            <w:right w:val="none" w:sz="0" w:space="0" w:color="auto"/>
          </w:divBdr>
          <w:divsChild>
            <w:div w:id="959796772">
              <w:marLeft w:val="0"/>
              <w:marRight w:val="0"/>
              <w:marTop w:val="0"/>
              <w:marBottom w:val="0"/>
              <w:divBdr>
                <w:top w:val="none" w:sz="0" w:space="0" w:color="auto"/>
                <w:left w:val="none" w:sz="0" w:space="0" w:color="auto"/>
                <w:bottom w:val="none" w:sz="0" w:space="0" w:color="auto"/>
                <w:right w:val="none" w:sz="0" w:space="0" w:color="auto"/>
              </w:divBdr>
            </w:div>
            <w:div w:id="881675949">
              <w:marLeft w:val="0"/>
              <w:marRight w:val="0"/>
              <w:marTop w:val="0"/>
              <w:marBottom w:val="0"/>
              <w:divBdr>
                <w:top w:val="none" w:sz="0" w:space="0" w:color="auto"/>
                <w:left w:val="none" w:sz="0" w:space="0" w:color="auto"/>
                <w:bottom w:val="none" w:sz="0" w:space="0" w:color="auto"/>
                <w:right w:val="none" w:sz="0" w:space="0" w:color="auto"/>
              </w:divBdr>
            </w:div>
          </w:divsChild>
        </w:div>
        <w:div w:id="642779975">
          <w:marLeft w:val="0"/>
          <w:marRight w:val="0"/>
          <w:marTop w:val="0"/>
          <w:marBottom w:val="0"/>
          <w:divBdr>
            <w:top w:val="none" w:sz="0" w:space="0" w:color="auto"/>
            <w:left w:val="none" w:sz="0" w:space="0" w:color="auto"/>
            <w:bottom w:val="none" w:sz="0" w:space="0" w:color="auto"/>
            <w:right w:val="none" w:sz="0" w:space="0" w:color="auto"/>
          </w:divBdr>
          <w:divsChild>
            <w:div w:id="1626232512">
              <w:marLeft w:val="0"/>
              <w:marRight w:val="0"/>
              <w:marTop w:val="0"/>
              <w:marBottom w:val="0"/>
              <w:divBdr>
                <w:top w:val="none" w:sz="0" w:space="0" w:color="auto"/>
                <w:left w:val="none" w:sz="0" w:space="0" w:color="auto"/>
                <w:bottom w:val="none" w:sz="0" w:space="0" w:color="auto"/>
                <w:right w:val="none" w:sz="0" w:space="0" w:color="auto"/>
              </w:divBdr>
            </w:div>
            <w:div w:id="701782774">
              <w:marLeft w:val="0"/>
              <w:marRight w:val="0"/>
              <w:marTop w:val="0"/>
              <w:marBottom w:val="0"/>
              <w:divBdr>
                <w:top w:val="none" w:sz="0" w:space="0" w:color="auto"/>
                <w:left w:val="none" w:sz="0" w:space="0" w:color="auto"/>
                <w:bottom w:val="none" w:sz="0" w:space="0" w:color="auto"/>
                <w:right w:val="none" w:sz="0" w:space="0" w:color="auto"/>
              </w:divBdr>
            </w:div>
          </w:divsChild>
        </w:div>
        <w:div w:id="623148257">
          <w:marLeft w:val="0"/>
          <w:marRight w:val="0"/>
          <w:marTop w:val="0"/>
          <w:marBottom w:val="0"/>
          <w:divBdr>
            <w:top w:val="none" w:sz="0" w:space="0" w:color="auto"/>
            <w:left w:val="none" w:sz="0" w:space="0" w:color="auto"/>
            <w:bottom w:val="none" w:sz="0" w:space="0" w:color="auto"/>
            <w:right w:val="none" w:sz="0" w:space="0" w:color="auto"/>
          </w:divBdr>
          <w:divsChild>
            <w:div w:id="691298285">
              <w:marLeft w:val="0"/>
              <w:marRight w:val="0"/>
              <w:marTop w:val="0"/>
              <w:marBottom w:val="0"/>
              <w:divBdr>
                <w:top w:val="none" w:sz="0" w:space="0" w:color="auto"/>
                <w:left w:val="none" w:sz="0" w:space="0" w:color="auto"/>
                <w:bottom w:val="none" w:sz="0" w:space="0" w:color="auto"/>
                <w:right w:val="none" w:sz="0" w:space="0" w:color="auto"/>
              </w:divBdr>
            </w:div>
          </w:divsChild>
        </w:div>
        <w:div w:id="99450455">
          <w:marLeft w:val="0"/>
          <w:marRight w:val="0"/>
          <w:marTop w:val="0"/>
          <w:marBottom w:val="0"/>
          <w:divBdr>
            <w:top w:val="none" w:sz="0" w:space="0" w:color="auto"/>
            <w:left w:val="none" w:sz="0" w:space="0" w:color="auto"/>
            <w:bottom w:val="none" w:sz="0" w:space="0" w:color="auto"/>
            <w:right w:val="none" w:sz="0" w:space="0" w:color="auto"/>
          </w:divBdr>
          <w:divsChild>
            <w:div w:id="68162121">
              <w:marLeft w:val="0"/>
              <w:marRight w:val="0"/>
              <w:marTop w:val="0"/>
              <w:marBottom w:val="0"/>
              <w:divBdr>
                <w:top w:val="none" w:sz="0" w:space="0" w:color="auto"/>
                <w:left w:val="none" w:sz="0" w:space="0" w:color="auto"/>
                <w:bottom w:val="none" w:sz="0" w:space="0" w:color="auto"/>
                <w:right w:val="none" w:sz="0" w:space="0" w:color="auto"/>
              </w:divBdr>
            </w:div>
          </w:divsChild>
        </w:div>
        <w:div w:id="563299303">
          <w:marLeft w:val="0"/>
          <w:marRight w:val="0"/>
          <w:marTop w:val="0"/>
          <w:marBottom w:val="0"/>
          <w:divBdr>
            <w:top w:val="none" w:sz="0" w:space="0" w:color="auto"/>
            <w:left w:val="none" w:sz="0" w:space="0" w:color="auto"/>
            <w:bottom w:val="none" w:sz="0" w:space="0" w:color="auto"/>
            <w:right w:val="none" w:sz="0" w:space="0" w:color="auto"/>
          </w:divBdr>
          <w:divsChild>
            <w:div w:id="2085757396">
              <w:marLeft w:val="0"/>
              <w:marRight w:val="0"/>
              <w:marTop w:val="0"/>
              <w:marBottom w:val="0"/>
              <w:divBdr>
                <w:top w:val="none" w:sz="0" w:space="0" w:color="auto"/>
                <w:left w:val="none" w:sz="0" w:space="0" w:color="auto"/>
                <w:bottom w:val="none" w:sz="0" w:space="0" w:color="auto"/>
                <w:right w:val="none" w:sz="0" w:space="0" w:color="auto"/>
              </w:divBdr>
            </w:div>
            <w:div w:id="1615135365">
              <w:marLeft w:val="0"/>
              <w:marRight w:val="0"/>
              <w:marTop w:val="0"/>
              <w:marBottom w:val="0"/>
              <w:divBdr>
                <w:top w:val="none" w:sz="0" w:space="0" w:color="auto"/>
                <w:left w:val="none" w:sz="0" w:space="0" w:color="auto"/>
                <w:bottom w:val="none" w:sz="0" w:space="0" w:color="auto"/>
                <w:right w:val="none" w:sz="0" w:space="0" w:color="auto"/>
              </w:divBdr>
            </w:div>
          </w:divsChild>
        </w:div>
        <w:div w:id="119886563">
          <w:marLeft w:val="0"/>
          <w:marRight w:val="0"/>
          <w:marTop w:val="0"/>
          <w:marBottom w:val="0"/>
          <w:divBdr>
            <w:top w:val="none" w:sz="0" w:space="0" w:color="auto"/>
            <w:left w:val="none" w:sz="0" w:space="0" w:color="auto"/>
            <w:bottom w:val="none" w:sz="0" w:space="0" w:color="auto"/>
            <w:right w:val="none" w:sz="0" w:space="0" w:color="auto"/>
          </w:divBdr>
          <w:divsChild>
            <w:div w:id="466431330">
              <w:marLeft w:val="0"/>
              <w:marRight w:val="0"/>
              <w:marTop w:val="0"/>
              <w:marBottom w:val="0"/>
              <w:divBdr>
                <w:top w:val="none" w:sz="0" w:space="0" w:color="auto"/>
                <w:left w:val="none" w:sz="0" w:space="0" w:color="auto"/>
                <w:bottom w:val="none" w:sz="0" w:space="0" w:color="auto"/>
                <w:right w:val="none" w:sz="0" w:space="0" w:color="auto"/>
              </w:divBdr>
            </w:div>
            <w:div w:id="732898043">
              <w:marLeft w:val="0"/>
              <w:marRight w:val="0"/>
              <w:marTop w:val="0"/>
              <w:marBottom w:val="0"/>
              <w:divBdr>
                <w:top w:val="none" w:sz="0" w:space="0" w:color="auto"/>
                <w:left w:val="none" w:sz="0" w:space="0" w:color="auto"/>
                <w:bottom w:val="none" w:sz="0" w:space="0" w:color="auto"/>
                <w:right w:val="none" w:sz="0" w:space="0" w:color="auto"/>
              </w:divBdr>
            </w:div>
          </w:divsChild>
        </w:div>
        <w:div w:id="916132673">
          <w:marLeft w:val="0"/>
          <w:marRight w:val="0"/>
          <w:marTop w:val="0"/>
          <w:marBottom w:val="0"/>
          <w:divBdr>
            <w:top w:val="none" w:sz="0" w:space="0" w:color="auto"/>
            <w:left w:val="none" w:sz="0" w:space="0" w:color="auto"/>
            <w:bottom w:val="none" w:sz="0" w:space="0" w:color="auto"/>
            <w:right w:val="none" w:sz="0" w:space="0" w:color="auto"/>
          </w:divBdr>
          <w:divsChild>
            <w:div w:id="1664773573">
              <w:marLeft w:val="0"/>
              <w:marRight w:val="0"/>
              <w:marTop w:val="0"/>
              <w:marBottom w:val="0"/>
              <w:divBdr>
                <w:top w:val="none" w:sz="0" w:space="0" w:color="auto"/>
                <w:left w:val="none" w:sz="0" w:space="0" w:color="auto"/>
                <w:bottom w:val="none" w:sz="0" w:space="0" w:color="auto"/>
                <w:right w:val="none" w:sz="0" w:space="0" w:color="auto"/>
              </w:divBdr>
            </w:div>
          </w:divsChild>
        </w:div>
        <w:div w:id="1031957017">
          <w:marLeft w:val="0"/>
          <w:marRight w:val="0"/>
          <w:marTop w:val="0"/>
          <w:marBottom w:val="0"/>
          <w:divBdr>
            <w:top w:val="none" w:sz="0" w:space="0" w:color="auto"/>
            <w:left w:val="none" w:sz="0" w:space="0" w:color="auto"/>
            <w:bottom w:val="none" w:sz="0" w:space="0" w:color="auto"/>
            <w:right w:val="none" w:sz="0" w:space="0" w:color="auto"/>
          </w:divBdr>
          <w:divsChild>
            <w:div w:id="1097598281">
              <w:marLeft w:val="0"/>
              <w:marRight w:val="0"/>
              <w:marTop w:val="0"/>
              <w:marBottom w:val="0"/>
              <w:divBdr>
                <w:top w:val="none" w:sz="0" w:space="0" w:color="auto"/>
                <w:left w:val="none" w:sz="0" w:space="0" w:color="auto"/>
                <w:bottom w:val="none" w:sz="0" w:space="0" w:color="auto"/>
                <w:right w:val="none" w:sz="0" w:space="0" w:color="auto"/>
              </w:divBdr>
            </w:div>
          </w:divsChild>
        </w:div>
        <w:div w:id="1980644499">
          <w:marLeft w:val="0"/>
          <w:marRight w:val="0"/>
          <w:marTop w:val="0"/>
          <w:marBottom w:val="0"/>
          <w:divBdr>
            <w:top w:val="none" w:sz="0" w:space="0" w:color="auto"/>
            <w:left w:val="none" w:sz="0" w:space="0" w:color="auto"/>
            <w:bottom w:val="none" w:sz="0" w:space="0" w:color="auto"/>
            <w:right w:val="none" w:sz="0" w:space="0" w:color="auto"/>
          </w:divBdr>
          <w:divsChild>
            <w:div w:id="1658997431">
              <w:marLeft w:val="0"/>
              <w:marRight w:val="0"/>
              <w:marTop w:val="0"/>
              <w:marBottom w:val="0"/>
              <w:divBdr>
                <w:top w:val="none" w:sz="0" w:space="0" w:color="auto"/>
                <w:left w:val="none" w:sz="0" w:space="0" w:color="auto"/>
                <w:bottom w:val="none" w:sz="0" w:space="0" w:color="auto"/>
                <w:right w:val="none" w:sz="0" w:space="0" w:color="auto"/>
              </w:divBdr>
            </w:div>
            <w:div w:id="1589146181">
              <w:marLeft w:val="0"/>
              <w:marRight w:val="0"/>
              <w:marTop w:val="0"/>
              <w:marBottom w:val="0"/>
              <w:divBdr>
                <w:top w:val="none" w:sz="0" w:space="0" w:color="auto"/>
                <w:left w:val="none" w:sz="0" w:space="0" w:color="auto"/>
                <w:bottom w:val="none" w:sz="0" w:space="0" w:color="auto"/>
                <w:right w:val="none" w:sz="0" w:space="0" w:color="auto"/>
              </w:divBdr>
            </w:div>
          </w:divsChild>
        </w:div>
        <w:div w:id="1592810026">
          <w:marLeft w:val="0"/>
          <w:marRight w:val="0"/>
          <w:marTop w:val="0"/>
          <w:marBottom w:val="0"/>
          <w:divBdr>
            <w:top w:val="none" w:sz="0" w:space="0" w:color="auto"/>
            <w:left w:val="none" w:sz="0" w:space="0" w:color="auto"/>
            <w:bottom w:val="none" w:sz="0" w:space="0" w:color="auto"/>
            <w:right w:val="none" w:sz="0" w:space="0" w:color="auto"/>
          </w:divBdr>
          <w:divsChild>
            <w:div w:id="1673026033">
              <w:marLeft w:val="0"/>
              <w:marRight w:val="0"/>
              <w:marTop w:val="0"/>
              <w:marBottom w:val="0"/>
              <w:divBdr>
                <w:top w:val="none" w:sz="0" w:space="0" w:color="auto"/>
                <w:left w:val="none" w:sz="0" w:space="0" w:color="auto"/>
                <w:bottom w:val="none" w:sz="0" w:space="0" w:color="auto"/>
                <w:right w:val="none" w:sz="0" w:space="0" w:color="auto"/>
              </w:divBdr>
            </w:div>
            <w:div w:id="396365244">
              <w:marLeft w:val="0"/>
              <w:marRight w:val="0"/>
              <w:marTop w:val="0"/>
              <w:marBottom w:val="0"/>
              <w:divBdr>
                <w:top w:val="none" w:sz="0" w:space="0" w:color="auto"/>
                <w:left w:val="none" w:sz="0" w:space="0" w:color="auto"/>
                <w:bottom w:val="none" w:sz="0" w:space="0" w:color="auto"/>
                <w:right w:val="none" w:sz="0" w:space="0" w:color="auto"/>
              </w:divBdr>
            </w:div>
          </w:divsChild>
        </w:div>
        <w:div w:id="553738859">
          <w:marLeft w:val="0"/>
          <w:marRight w:val="0"/>
          <w:marTop w:val="0"/>
          <w:marBottom w:val="0"/>
          <w:divBdr>
            <w:top w:val="none" w:sz="0" w:space="0" w:color="auto"/>
            <w:left w:val="none" w:sz="0" w:space="0" w:color="auto"/>
            <w:bottom w:val="none" w:sz="0" w:space="0" w:color="auto"/>
            <w:right w:val="none" w:sz="0" w:space="0" w:color="auto"/>
          </w:divBdr>
          <w:divsChild>
            <w:div w:id="423571787">
              <w:marLeft w:val="0"/>
              <w:marRight w:val="0"/>
              <w:marTop w:val="0"/>
              <w:marBottom w:val="0"/>
              <w:divBdr>
                <w:top w:val="none" w:sz="0" w:space="0" w:color="auto"/>
                <w:left w:val="none" w:sz="0" w:space="0" w:color="auto"/>
                <w:bottom w:val="none" w:sz="0" w:space="0" w:color="auto"/>
                <w:right w:val="none" w:sz="0" w:space="0" w:color="auto"/>
              </w:divBdr>
            </w:div>
          </w:divsChild>
        </w:div>
        <w:div w:id="672025615">
          <w:marLeft w:val="0"/>
          <w:marRight w:val="0"/>
          <w:marTop w:val="0"/>
          <w:marBottom w:val="0"/>
          <w:divBdr>
            <w:top w:val="none" w:sz="0" w:space="0" w:color="auto"/>
            <w:left w:val="none" w:sz="0" w:space="0" w:color="auto"/>
            <w:bottom w:val="none" w:sz="0" w:space="0" w:color="auto"/>
            <w:right w:val="none" w:sz="0" w:space="0" w:color="auto"/>
          </w:divBdr>
          <w:divsChild>
            <w:div w:id="949972047">
              <w:marLeft w:val="0"/>
              <w:marRight w:val="0"/>
              <w:marTop w:val="0"/>
              <w:marBottom w:val="0"/>
              <w:divBdr>
                <w:top w:val="none" w:sz="0" w:space="0" w:color="auto"/>
                <w:left w:val="none" w:sz="0" w:space="0" w:color="auto"/>
                <w:bottom w:val="none" w:sz="0" w:space="0" w:color="auto"/>
                <w:right w:val="none" w:sz="0" w:space="0" w:color="auto"/>
              </w:divBdr>
            </w:div>
          </w:divsChild>
        </w:div>
        <w:div w:id="2052145863">
          <w:marLeft w:val="0"/>
          <w:marRight w:val="0"/>
          <w:marTop w:val="0"/>
          <w:marBottom w:val="0"/>
          <w:divBdr>
            <w:top w:val="none" w:sz="0" w:space="0" w:color="auto"/>
            <w:left w:val="none" w:sz="0" w:space="0" w:color="auto"/>
            <w:bottom w:val="none" w:sz="0" w:space="0" w:color="auto"/>
            <w:right w:val="none" w:sz="0" w:space="0" w:color="auto"/>
          </w:divBdr>
          <w:divsChild>
            <w:div w:id="1922373578">
              <w:marLeft w:val="0"/>
              <w:marRight w:val="0"/>
              <w:marTop w:val="0"/>
              <w:marBottom w:val="0"/>
              <w:divBdr>
                <w:top w:val="none" w:sz="0" w:space="0" w:color="auto"/>
                <w:left w:val="none" w:sz="0" w:space="0" w:color="auto"/>
                <w:bottom w:val="none" w:sz="0" w:space="0" w:color="auto"/>
                <w:right w:val="none" w:sz="0" w:space="0" w:color="auto"/>
              </w:divBdr>
            </w:div>
            <w:div w:id="736052262">
              <w:marLeft w:val="0"/>
              <w:marRight w:val="0"/>
              <w:marTop w:val="0"/>
              <w:marBottom w:val="0"/>
              <w:divBdr>
                <w:top w:val="none" w:sz="0" w:space="0" w:color="auto"/>
                <w:left w:val="none" w:sz="0" w:space="0" w:color="auto"/>
                <w:bottom w:val="none" w:sz="0" w:space="0" w:color="auto"/>
                <w:right w:val="none" w:sz="0" w:space="0" w:color="auto"/>
              </w:divBdr>
            </w:div>
          </w:divsChild>
        </w:div>
        <w:div w:id="667250250">
          <w:marLeft w:val="0"/>
          <w:marRight w:val="0"/>
          <w:marTop w:val="0"/>
          <w:marBottom w:val="0"/>
          <w:divBdr>
            <w:top w:val="none" w:sz="0" w:space="0" w:color="auto"/>
            <w:left w:val="none" w:sz="0" w:space="0" w:color="auto"/>
            <w:bottom w:val="none" w:sz="0" w:space="0" w:color="auto"/>
            <w:right w:val="none" w:sz="0" w:space="0" w:color="auto"/>
          </w:divBdr>
          <w:divsChild>
            <w:div w:id="1518810394">
              <w:marLeft w:val="0"/>
              <w:marRight w:val="0"/>
              <w:marTop w:val="0"/>
              <w:marBottom w:val="0"/>
              <w:divBdr>
                <w:top w:val="none" w:sz="0" w:space="0" w:color="auto"/>
                <w:left w:val="none" w:sz="0" w:space="0" w:color="auto"/>
                <w:bottom w:val="none" w:sz="0" w:space="0" w:color="auto"/>
                <w:right w:val="none" w:sz="0" w:space="0" w:color="auto"/>
              </w:divBdr>
            </w:div>
            <w:div w:id="1149396103">
              <w:marLeft w:val="0"/>
              <w:marRight w:val="0"/>
              <w:marTop w:val="0"/>
              <w:marBottom w:val="0"/>
              <w:divBdr>
                <w:top w:val="none" w:sz="0" w:space="0" w:color="auto"/>
                <w:left w:val="none" w:sz="0" w:space="0" w:color="auto"/>
                <w:bottom w:val="none" w:sz="0" w:space="0" w:color="auto"/>
                <w:right w:val="none" w:sz="0" w:space="0" w:color="auto"/>
              </w:divBdr>
            </w:div>
          </w:divsChild>
        </w:div>
        <w:div w:id="1276213723">
          <w:marLeft w:val="0"/>
          <w:marRight w:val="0"/>
          <w:marTop w:val="0"/>
          <w:marBottom w:val="0"/>
          <w:divBdr>
            <w:top w:val="none" w:sz="0" w:space="0" w:color="auto"/>
            <w:left w:val="none" w:sz="0" w:space="0" w:color="auto"/>
            <w:bottom w:val="none" w:sz="0" w:space="0" w:color="auto"/>
            <w:right w:val="none" w:sz="0" w:space="0" w:color="auto"/>
          </w:divBdr>
          <w:divsChild>
            <w:div w:id="682904860">
              <w:marLeft w:val="0"/>
              <w:marRight w:val="0"/>
              <w:marTop w:val="0"/>
              <w:marBottom w:val="0"/>
              <w:divBdr>
                <w:top w:val="none" w:sz="0" w:space="0" w:color="auto"/>
                <w:left w:val="none" w:sz="0" w:space="0" w:color="auto"/>
                <w:bottom w:val="none" w:sz="0" w:space="0" w:color="auto"/>
                <w:right w:val="none" w:sz="0" w:space="0" w:color="auto"/>
              </w:divBdr>
            </w:div>
          </w:divsChild>
        </w:div>
        <w:div w:id="267930663">
          <w:marLeft w:val="0"/>
          <w:marRight w:val="0"/>
          <w:marTop w:val="0"/>
          <w:marBottom w:val="0"/>
          <w:divBdr>
            <w:top w:val="none" w:sz="0" w:space="0" w:color="auto"/>
            <w:left w:val="none" w:sz="0" w:space="0" w:color="auto"/>
            <w:bottom w:val="none" w:sz="0" w:space="0" w:color="auto"/>
            <w:right w:val="none" w:sz="0" w:space="0" w:color="auto"/>
          </w:divBdr>
          <w:divsChild>
            <w:div w:id="95685036">
              <w:marLeft w:val="0"/>
              <w:marRight w:val="0"/>
              <w:marTop w:val="0"/>
              <w:marBottom w:val="0"/>
              <w:divBdr>
                <w:top w:val="none" w:sz="0" w:space="0" w:color="auto"/>
                <w:left w:val="none" w:sz="0" w:space="0" w:color="auto"/>
                <w:bottom w:val="none" w:sz="0" w:space="0" w:color="auto"/>
                <w:right w:val="none" w:sz="0" w:space="0" w:color="auto"/>
              </w:divBdr>
            </w:div>
          </w:divsChild>
        </w:div>
        <w:div w:id="133913862">
          <w:marLeft w:val="0"/>
          <w:marRight w:val="0"/>
          <w:marTop w:val="0"/>
          <w:marBottom w:val="0"/>
          <w:divBdr>
            <w:top w:val="none" w:sz="0" w:space="0" w:color="auto"/>
            <w:left w:val="none" w:sz="0" w:space="0" w:color="auto"/>
            <w:bottom w:val="none" w:sz="0" w:space="0" w:color="auto"/>
            <w:right w:val="none" w:sz="0" w:space="0" w:color="auto"/>
          </w:divBdr>
          <w:divsChild>
            <w:div w:id="199127183">
              <w:marLeft w:val="0"/>
              <w:marRight w:val="0"/>
              <w:marTop w:val="0"/>
              <w:marBottom w:val="0"/>
              <w:divBdr>
                <w:top w:val="none" w:sz="0" w:space="0" w:color="auto"/>
                <w:left w:val="none" w:sz="0" w:space="0" w:color="auto"/>
                <w:bottom w:val="none" w:sz="0" w:space="0" w:color="auto"/>
                <w:right w:val="none" w:sz="0" w:space="0" w:color="auto"/>
              </w:divBdr>
            </w:div>
            <w:div w:id="1334842890">
              <w:marLeft w:val="0"/>
              <w:marRight w:val="0"/>
              <w:marTop w:val="0"/>
              <w:marBottom w:val="0"/>
              <w:divBdr>
                <w:top w:val="none" w:sz="0" w:space="0" w:color="auto"/>
                <w:left w:val="none" w:sz="0" w:space="0" w:color="auto"/>
                <w:bottom w:val="none" w:sz="0" w:space="0" w:color="auto"/>
                <w:right w:val="none" w:sz="0" w:space="0" w:color="auto"/>
              </w:divBdr>
            </w:div>
          </w:divsChild>
        </w:div>
        <w:div w:id="2107726339">
          <w:marLeft w:val="0"/>
          <w:marRight w:val="0"/>
          <w:marTop w:val="0"/>
          <w:marBottom w:val="0"/>
          <w:divBdr>
            <w:top w:val="none" w:sz="0" w:space="0" w:color="auto"/>
            <w:left w:val="none" w:sz="0" w:space="0" w:color="auto"/>
            <w:bottom w:val="none" w:sz="0" w:space="0" w:color="auto"/>
            <w:right w:val="none" w:sz="0" w:space="0" w:color="auto"/>
          </w:divBdr>
          <w:divsChild>
            <w:div w:id="1202593268">
              <w:marLeft w:val="0"/>
              <w:marRight w:val="0"/>
              <w:marTop w:val="0"/>
              <w:marBottom w:val="0"/>
              <w:divBdr>
                <w:top w:val="none" w:sz="0" w:space="0" w:color="auto"/>
                <w:left w:val="none" w:sz="0" w:space="0" w:color="auto"/>
                <w:bottom w:val="none" w:sz="0" w:space="0" w:color="auto"/>
                <w:right w:val="none" w:sz="0" w:space="0" w:color="auto"/>
              </w:divBdr>
            </w:div>
            <w:div w:id="827399757">
              <w:marLeft w:val="0"/>
              <w:marRight w:val="0"/>
              <w:marTop w:val="0"/>
              <w:marBottom w:val="0"/>
              <w:divBdr>
                <w:top w:val="none" w:sz="0" w:space="0" w:color="auto"/>
                <w:left w:val="none" w:sz="0" w:space="0" w:color="auto"/>
                <w:bottom w:val="none" w:sz="0" w:space="0" w:color="auto"/>
                <w:right w:val="none" w:sz="0" w:space="0" w:color="auto"/>
              </w:divBdr>
            </w:div>
          </w:divsChild>
        </w:div>
        <w:div w:id="1736077804">
          <w:marLeft w:val="0"/>
          <w:marRight w:val="0"/>
          <w:marTop w:val="0"/>
          <w:marBottom w:val="0"/>
          <w:divBdr>
            <w:top w:val="none" w:sz="0" w:space="0" w:color="auto"/>
            <w:left w:val="none" w:sz="0" w:space="0" w:color="auto"/>
            <w:bottom w:val="none" w:sz="0" w:space="0" w:color="auto"/>
            <w:right w:val="none" w:sz="0" w:space="0" w:color="auto"/>
          </w:divBdr>
          <w:divsChild>
            <w:div w:id="1088963318">
              <w:marLeft w:val="0"/>
              <w:marRight w:val="0"/>
              <w:marTop w:val="0"/>
              <w:marBottom w:val="0"/>
              <w:divBdr>
                <w:top w:val="none" w:sz="0" w:space="0" w:color="auto"/>
                <w:left w:val="none" w:sz="0" w:space="0" w:color="auto"/>
                <w:bottom w:val="none" w:sz="0" w:space="0" w:color="auto"/>
                <w:right w:val="none" w:sz="0" w:space="0" w:color="auto"/>
              </w:divBdr>
            </w:div>
          </w:divsChild>
        </w:div>
        <w:div w:id="732392402">
          <w:marLeft w:val="0"/>
          <w:marRight w:val="0"/>
          <w:marTop w:val="0"/>
          <w:marBottom w:val="0"/>
          <w:divBdr>
            <w:top w:val="none" w:sz="0" w:space="0" w:color="auto"/>
            <w:left w:val="none" w:sz="0" w:space="0" w:color="auto"/>
            <w:bottom w:val="none" w:sz="0" w:space="0" w:color="auto"/>
            <w:right w:val="none" w:sz="0" w:space="0" w:color="auto"/>
          </w:divBdr>
          <w:divsChild>
            <w:div w:id="274867043">
              <w:marLeft w:val="0"/>
              <w:marRight w:val="0"/>
              <w:marTop w:val="0"/>
              <w:marBottom w:val="0"/>
              <w:divBdr>
                <w:top w:val="none" w:sz="0" w:space="0" w:color="auto"/>
                <w:left w:val="none" w:sz="0" w:space="0" w:color="auto"/>
                <w:bottom w:val="none" w:sz="0" w:space="0" w:color="auto"/>
                <w:right w:val="none" w:sz="0" w:space="0" w:color="auto"/>
              </w:divBdr>
            </w:div>
          </w:divsChild>
        </w:div>
        <w:div w:id="1069572996">
          <w:marLeft w:val="0"/>
          <w:marRight w:val="0"/>
          <w:marTop w:val="0"/>
          <w:marBottom w:val="0"/>
          <w:divBdr>
            <w:top w:val="none" w:sz="0" w:space="0" w:color="auto"/>
            <w:left w:val="none" w:sz="0" w:space="0" w:color="auto"/>
            <w:bottom w:val="none" w:sz="0" w:space="0" w:color="auto"/>
            <w:right w:val="none" w:sz="0" w:space="0" w:color="auto"/>
          </w:divBdr>
          <w:divsChild>
            <w:div w:id="26368724">
              <w:marLeft w:val="0"/>
              <w:marRight w:val="0"/>
              <w:marTop w:val="0"/>
              <w:marBottom w:val="0"/>
              <w:divBdr>
                <w:top w:val="none" w:sz="0" w:space="0" w:color="auto"/>
                <w:left w:val="none" w:sz="0" w:space="0" w:color="auto"/>
                <w:bottom w:val="none" w:sz="0" w:space="0" w:color="auto"/>
                <w:right w:val="none" w:sz="0" w:space="0" w:color="auto"/>
              </w:divBdr>
            </w:div>
            <w:div w:id="466509866">
              <w:marLeft w:val="0"/>
              <w:marRight w:val="0"/>
              <w:marTop w:val="0"/>
              <w:marBottom w:val="0"/>
              <w:divBdr>
                <w:top w:val="none" w:sz="0" w:space="0" w:color="auto"/>
                <w:left w:val="none" w:sz="0" w:space="0" w:color="auto"/>
                <w:bottom w:val="none" w:sz="0" w:space="0" w:color="auto"/>
                <w:right w:val="none" w:sz="0" w:space="0" w:color="auto"/>
              </w:divBdr>
            </w:div>
          </w:divsChild>
        </w:div>
        <w:div w:id="771701410">
          <w:marLeft w:val="0"/>
          <w:marRight w:val="0"/>
          <w:marTop w:val="0"/>
          <w:marBottom w:val="0"/>
          <w:divBdr>
            <w:top w:val="none" w:sz="0" w:space="0" w:color="auto"/>
            <w:left w:val="none" w:sz="0" w:space="0" w:color="auto"/>
            <w:bottom w:val="none" w:sz="0" w:space="0" w:color="auto"/>
            <w:right w:val="none" w:sz="0" w:space="0" w:color="auto"/>
          </w:divBdr>
          <w:divsChild>
            <w:div w:id="1755859090">
              <w:marLeft w:val="0"/>
              <w:marRight w:val="0"/>
              <w:marTop w:val="0"/>
              <w:marBottom w:val="0"/>
              <w:divBdr>
                <w:top w:val="none" w:sz="0" w:space="0" w:color="auto"/>
                <w:left w:val="none" w:sz="0" w:space="0" w:color="auto"/>
                <w:bottom w:val="none" w:sz="0" w:space="0" w:color="auto"/>
                <w:right w:val="none" w:sz="0" w:space="0" w:color="auto"/>
              </w:divBdr>
            </w:div>
            <w:div w:id="517279045">
              <w:marLeft w:val="0"/>
              <w:marRight w:val="0"/>
              <w:marTop w:val="0"/>
              <w:marBottom w:val="0"/>
              <w:divBdr>
                <w:top w:val="none" w:sz="0" w:space="0" w:color="auto"/>
                <w:left w:val="none" w:sz="0" w:space="0" w:color="auto"/>
                <w:bottom w:val="none" w:sz="0" w:space="0" w:color="auto"/>
                <w:right w:val="none" w:sz="0" w:space="0" w:color="auto"/>
              </w:divBdr>
            </w:div>
          </w:divsChild>
        </w:div>
        <w:div w:id="1736464363">
          <w:marLeft w:val="0"/>
          <w:marRight w:val="0"/>
          <w:marTop w:val="0"/>
          <w:marBottom w:val="0"/>
          <w:divBdr>
            <w:top w:val="none" w:sz="0" w:space="0" w:color="auto"/>
            <w:left w:val="none" w:sz="0" w:space="0" w:color="auto"/>
            <w:bottom w:val="none" w:sz="0" w:space="0" w:color="auto"/>
            <w:right w:val="none" w:sz="0" w:space="0" w:color="auto"/>
          </w:divBdr>
          <w:divsChild>
            <w:div w:id="1384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739977">
      <w:bodyDiv w:val="1"/>
      <w:marLeft w:val="0"/>
      <w:marRight w:val="0"/>
      <w:marTop w:val="0"/>
      <w:marBottom w:val="0"/>
      <w:divBdr>
        <w:top w:val="none" w:sz="0" w:space="0" w:color="auto"/>
        <w:left w:val="none" w:sz="0" w:space="0" w:color="auto"/>
        <w:bottom w:val="none" w:sz="0" w:space="0" w:color="auto"/>
        <w:right w:val="none" w:sz="0" w:space="0" w:color="auto"/>
      </w:divBdr>
      <w:divsChild>
        <w:div w:id="960305476">
          <w:marLeft w:val="0"/>
          <w:marRight w:val="0"/>
          <w:marTop w:val="0"/>
          <w:marBottom w:val="0"/>
          <w:divBdr>
            <w:top w:val="none" w:sz="0" w:space="0" w:color="auto"/>
            <w:left w:val="none" w:sz="0" w:space="0" w:color="auto"/>
            <w:bottom w:val="none" w:sz="0" w:space="0" w:color="auto"/>
            <w:right w:val="none" w:sz="0" w:space="0" w:color="auto"/>
          </w:divBdr>
        </w:div>
        <w:div w:id="1692104141">
          <w:marLeft w:val="0"/>
          <w:marRight w:val="0"/>
          <w:marTop w:val="0"/>
          <w:marBottom w:val="0"/>
          <w:divBdr>
            <w:top w:val="none" w:sz="0" w:space="0" w:color="auto"/>
            <w:left w:val="none" w:sz="0" w:space="0" w:color="auto"/>
            <w:bottom w:val="none" w:sz="0" w:space="0" w:color="auto"/>
            <w:right w:val="none" w:sz="0" w:space="0" w:color="auto"/>
          </w:divBdr>
        </w:div>
        <w:div w:id="1610821640">
          <w:marLeft w:val="0"/>
          <w:marRight w:val="0"/>
          <w:marTop w:val="0"/>
          <w:marBottom w:val="0"/>
          <w:divBdr>
            <w:top w:val="none" w:sz="0" w:space="0" w:color="auto"/>
            <w:left w:val="none" w:sz="0" w:space="0" w:color="auto"/>
            <w:bottom w:val="none" w:sz="0" w:space="0" w:color="auto"/>
            <w:right w:val="none" w:sz="0" w:space="0" w:color="auto"/>
          </w:divBdr>
        </w:div>
        <w:div w:id="796029082">
          <w:marLeft w:val="0"/>
          <w:marRight w:val="0"/>
          <w:marTop w:val="0"/>
          <w:marBottom w:val="0"/>
          <w:divBdr>
            <w:top w:val="none" w:sz="0" w:space="0" w:color="auto"/>
            <w:left w:val="none" w:sz="0" w:space="0" w:color="auto"/>
            <w:bottom w:val="none" w:sz="0" w:space="0" w:color="auto"/>
            <w:right w:val="none" w:sz="0" w:space="0" w:color="auto"/>
          </w:divBdr>
        </w:div>
      </w:divsChild>
    </w:div>
    <w:div w:id="1894346701">
      <w:bodyDiv w:val="1"/>
      <w:marLeft w:val="0"/>
      <w:marRight w:val="0"/>
      <w:marTop w:val="0"/>
      <w:marBottom w:val="0"/>
      <w:divBdr>
        <w:top w:val="none" w:sz="0" w:space="0" w:color="auto"/>
        <w:left w:val="none" w:sz="0" w:space="0" w:color="auto"/>
        <w:bottom w:val="none" w:sz="0" w:space="0" w:color="auto"/>
        <w:right w:val="none" w:sz="0" w:space="0" w:color="auto"/>
      </w:divBdr>
      <w:divsChild>
        <w:div w:id="928347062">
          <w:marLeft w:val="0"/>
          <w:marRight w:val="0"/>
          <w:marTop w:val="0"/>
          <w:marBottom w:val="0"/>
          <w:divBdr>
            <w:top w:val="none" w:sz="0" w:space="0" w:color="auto"/>
            <w:left w:val="none" w:sz="0" w:space="0" w:color="auto"/>
            <w:bottom w:val="none" w:sz="0" w:space="0" w:color="auto"/>
            <w:right w:val="none" w:sz="0" w:space="0" w:color="auto"/>
          </w:divBdr>
          <w:divsChild>
            <w:div w:id="1303578235">
              <w:marLeft w:val="0"/>
              <w:marRight w:val="0"/>
              <w:marTop w:val="0"/>
              <w:marBottom w:val="0"/>
              <w:divBdr>
                <w:top w:val="none" w:sz="0" w:space="0" w:color="auto"/>
                <w:left w:val="none" w:sz="0" w:space="0" w:color="auto"/>
                <w:bottom w:val="none" w:sz="0" w:space="0" w:color="auto"/>
                <w:right w:val="none" w:sz="0" w:space="0" w:color="auto"/>
              </w:divBdr>
            </w:div>
          </w:divsChild>
        </w:div>
        <w:div w:id="755325379">
          <w:marLeft w:val="0"/>
          <w:marRight w:val="0"/>
          <w:marTop w:val="0"/>
          <w:marBottom w:val="0"/>
          <w:divBdr>
            <w:top w:val="none" w:sz="0" w:space="0" w:color="auto"/>
            <w:left w:val="none" w:sz="0" w:space="0" w:color="auto"/>
            <w:bottom w:val="none" w:sz="0" w:space="0" w:color="auto"/>
            <w:right w:val="none" w:sz="0" w:space="0" w:color="auto"/>
          </w:divBdr>
          <w:divsChild>
            <w:div w:id="699941497">
              <w:marLeft w:val="0"/>
              <w:marRight w:val="0"/>
              <w:marTop w:val="0"/>
              <w:marBottom w:val="0"/>
              <w:divBdr>
                <w:top w:val="none" w:sz="0" w:space="0" w:color="auto"/>
                <w:left w:val="none" w:sz="0" w:space="0" w:color="auto"/>
                <w:bottom w:val="none" w:sz="0" w:space="0" w:color="auto"/>
                <w:right w:val="none" w:sz="0" w:space="0" w:color="auto"/>
              </w:divBdr>
            </w:div>
            <w:div w:id="1004668342">
              <w:marLeft w:val="0"/>
              <w:marRight w:val="0"/>
              <w:marTop w:val="0"/>
              <w:marBottom w:val="0"/>
              <w:divBdr>
                <w:top w:val="none" w:sz="0" w:space="0" w:color="auto"/>
                <w:left w:val="none" w:sz="0" w:space="0" w:color="auto"/>
                <w:bottom w:val="none" w:sz="0" w:space="0" w:color="auto"/>
                <w:right w:val="none" w:sz="0" w:space="0" w:color="auto"/>
              </w:divBdr>
            </w:div>
          </w:divsChild>
        </w:div>
        <w:div w:id="926964200">
          <w:marLeft w:val="0"/>
          <w:marRight w:val="0"/>
          <w:marTop w:val="0"/>
          <w:marBottom w:val="0"/>
          <w:divBdr>
            <w:top w:val="none" w:sz="0" w:space="0" w:color="auto"/>
            <w:left w:val="none" w:sz="0" w:space="0" w:color="auto"/>
            <w:bottom w:val="none" w:sz="0" w:space="0" w:color="auto"/>
            <w:right w:val="none" w:sz="0" w:space="0" w:color="auto"/>
          </w:divBdr>
          <w:divsChild>
            <w:div w:id="779183562">
              <w:marLeft w:val="0"/>
              <w:marRight w:val="0"/>
              <w:marTop w:val="0"/>
              <w:marBottom w:val="0"/>
              <w:divBdr>
                <w:top w:val="none" w:sz="0" w:space="0" w:color="auto"/>
                <w:left w:val="none" w:sz="0" w:space="0" w:color="auto"/>
                <w:bottom w:val="none" w:sz="0" w:space="0" w:color="auto"/>
                <w:right w:val="none" w:sz="0" w:space="0" w:color="auto"/>
              </w:divBdr>
            </w:div>
            <w:div w:id="551771354">
              <w:marLeft w:val="0"/>
              <w:marRight w:val="0"/>
              <w:marTop w:val="0"/>
              <w:marBottom w:val="0"/>
              <w:divBdr>
                <w:top w:val="none" w:sz="0" w:space="0" w:color="auto"/>
                <w:left w:val="none" w:sz="0" w:space="0" w:color="auto"/>
                <w:bottom w:val="none" w:sz="0" w:space="0" w:color="auto"/>
                <w:right w:val="none" w:sz="0" w:space="0" w:color="auto"/>
              </w:divBdr>
            </w:div>
          </w:divsChild>
        </w:div>
        <w:div w:id="1177161389">
          <w:marLeft w:val="0"/>
          <w:marRight w:val="0"/>
          <w:marTop w:val="0"/>
          <w:marBottom w:val="0"/>
          <w:divBdr>
            <w:top w:val="none" w:sz="0" w:space="0" w:color="auto"/>
            <w:left w:val="none" w:sz="0" w:space="0" w:color="auto"/>
            <w:bottom w:val="none" w:sz="0" w:space="0" w:color="auto"/>
            <w:right w:val="none" w:sz="0" w:space="0" w:color="auto"/>
          </w:divBdr>
          <w:divsChild>
            <w:div w:id="1026636659">
              <w:marLeft w:val="0"/>
              <w:marRight w:val="0"/>
              <w:marTop w:val="0"/>
              <w:marBottom w:val="0"/>
              <w:divBdr>
                <w:top w:val="none" w:sz="0" w:space="0" w:color="auto"/>
                <w:left w:val="none" w:sz="0" w:space="0" w:color="auto"/>
                <w:bottom w:val="none" w:sz="0" w:space="0" w:color="auto"/>
                <w:right w:val="none" w:sz="0" w:space="0" w:color="auto"/>
              </w:divBdr>
            </w:div>
          </w:divsChild>
        </w:div>
        <w:div w:id="688413023">
          <w:marLeft w:val="0"/>
          <w:marRight w:val="0"/>
          <w:marTop w:val="0"/>
          <w:marBottom w:val="0"/>
          <w:divBdr>
            <w:top w:val="none" w:sz="0" w:space="0" w:color="auto"/>
            <w:left w:val="none" w:sz="0" w:space="0" w:color="auto"/>
            <w:bottom w:val="none" w:sz="0" w:space="0" w:color="auto"/>
            <w:right w:val="none" w:sz="0" w:space="0" w:color="auto"/>
          </w:divBdr>
          <w:divsChild>
            <w:div w:id="293293499">
              <w:marLeft w:val="0"/>
              <w:marRight w:val="0"/>
              <w:marTop w:val="0"/>
              <w:marBottom w:val="0"/>
              <w:divBdr>
                <w:top w:val="none" w:sz="0" w:space="0" w:color="auto"/>
                <w:left w:val="none" w:sz="0" w:space="0" w:color="auto"/>
                <w:bottom w:val="none" w:sz="0" w:space="0" w:color="auto"/>
                <w:right w:val="none" w:sz="0" w:space="0" w:color="auto"/>
              </w:divBdr>
            </w:div>
          </w:divsChild>
        </w:div>
        <w:div w:id="432097093">
          <w:marLeft w:val="0"/>
          <w:marRight w:val="0"/>
          <w:marTop w:val="0"/>
          <w:marBottom w:val="0"/>
          <w:divBdr>
            <w:top w:val="none" w:sz="0" w:space="0" w:color="auto"/>
            <w:left w:val="none" w:sz="0" w:space="0" w:color="auto"/>
            <w:bottom w:val="none" w:sz="0" w:space="0" w:color="auto"/>
            <w:right w:val="none" w:sz="0" w:space="0" w:color="auto"/>
          </w:divBdr>
          <w:divsChild>
            <w:div w:id="731928901">
              <w:marLeft w:val="0"/>
              <w:marRight w:val="0"/>
              <w:marTop w:val="0"/>
              <w:marBottom w:val="0"/>
              <w:divBdr>
                <w:top w:val="none" w:sz="0" w:space="0" w:color="auto"/>
                <w:left w:val="none" w:sz="0" w:space="0" w:color="auto"/>
                <w:bottom w:val="none" w:sz="0" w:space="0" w:color="auto"/>
                <w:right w:val="none" w:sz="0" w:space="0" w:color="auto"/>
              </w:divBdr>
            </w:div>
            <w:div w:id="1552110281">
              <w:marLeft w:val="0"/>
              <w:marRight w:val="0"/>
              <w:marTop w:val="0"/>
              <w:marBottom w:val="0"/>
              <w:divBdr>
                <w:top w:val="none" w:sz="0" w:space="0" w:color="auto"/>
                <w:left w:val="none" w:sz="0" w:space="0" w:color="auto"/>
                <w:bottom w:val="none" w:sz="0" w:space="0" w:color="auto"/>
                <w:right w:val="none" w:sz="0" w:space="0" w:color="auto"/>
              </w:divBdr>
            </w:div>
          </w:divsChild>
        </w:div>
        <w:div w:id="839545458">
          <w:marLeft w:val="0"/>
          <w:marRight w:val="0"/>
          <w:marTop w:val="0"/>
          <w:marBottom w:val="0"/>
          <w:divBdr>
            <w:top w:val="none" w:sz="0" w:space="0" w:color="auto"/>
            <w:left w:val="none" w:sz="0" w:space="0" w:color="auto"/>
            <w:bottom w:val="none" w:sz="0" w:space="0" w:color="auto"/>
            <w:right w:val="none" w:sz="0" w:space="0" w:color="auto"/>
          </w:divBdr>
          <w:divsChild>
            <w:div w:id="1378316133">
              <w:marLeft w:val="0"/>
              <w:marRight w:val="0"/>
              <w:marTop w:val="0"/>
              <w:marBottom w:val="0"/>
              <w:divBdr>
                <w:top w:val="none" w:sz="0" w:space="0" w:color="auto"/>
                <w:left w:val="none" w:sz="0" w:space="0" w:color="auto"/>
                <w:bottom w:val="none" w:sz="0" w:space="0" w:color="auto"/>
                <w:right w:val="none" w:sz="0" w:space="0" w:color="auto"/>
              </w:divBdr>
            </w:div>
            <w:div w:id="599802345">
              <w:marLeft w:val="0"/>
              <w:marRight w:val="0"/>
              <w:marTop w:val="0"/>
              <w:marBottom w:val="0"/>
              <w:divBdr>
                <w:top w:val="none" w:sz="0" w:space="0" w:color="auto"/>
                <w:left w:val="none" w:sz="0" w:space="0" w:color="auto"/>
                <w:bottom w:val="none" w:sz="0" w:space="0" w:color="auto"/>
                <w:right w:val="none" w:sz="0" w:space="0" w:color="auto"/>
              </w:divBdr>
            </w:div>
          </w:divsChild>
        </w:div>
        <w:div w:id="1007754418">
          <w:marLeft w:val="0"/>
          <w:marRight w:val="0"/>
          <w:marTop w:val="0"/>
          <w:marBottom w:val="0"/>
          <w:divBdr>
            <w:top w:val="none" w:sz="0" w:space="0" w:color="auto"/>
            <w:left w:val="none" w:sz="0" w:space="0" w:color="auto"/>
            <w:bottom w:val="none" w:sz="0" w:space="0" w:color="auto"/>
            <w:right w:val="none" w:sz="0" w:space="0" w:color="auto"/>
          </w:divBdr>
          <w:divsChild>
            <w:div w:id="424306870">
              <w:marLeft w:val="0"/>
              <w:marRight w:val="0"/>
              <w:marTop w:val="0"/>
              <w:marBottom w:val="0"/>
              <w:divBdr>
                <w:top w:val="none" w:sz="0" w:space="0" w:color="auto"/>
                <w:left w:val="none" w:sz="0" w:space="0" w:color="auto"/>
                <w:bottom w:val="none" w:sz="0" w:space="0" w:color="auto"/>
                <w:right w:val="none" w:sz="0" w:space="0" w:color="auto"/>
              </w:divBdr>
            </w:div>
          </w:divsChild>
        </w:div>
        <w:div w:id="2088068269">
          <w:marLeft w:val="0"/>
          <w:marRight w:val="0"/>
          <w:marTop w:val="0"/>
          <w:marBottom w:val="0"/>
          <w:divBdr>
            <w:top w:val="none" w:sz="0" w:space="0" w:color="auto"/>
            <w:left w:val="none" w:sz="0" w:space="0" w:color="auto"/>
            <w:bottom w:val="none" w:sz="0" w:space="0" w:color="auto"/>
            <w:right w:val="none" w:sz="0" w:space="0" w:color="auto"/>
          </w:divBdr>
          <w:divsChild>
            <w:div w:id="1945722870">
              <w:marLeft w:val="0"/>
              <w:marRight w:val="0"/>
              <w:marTop w:val="0"/>
              <w:marBottom w:val="0"/>
              <w:divBdr>
                <w:top w:val="none" w:sz="0" w:space="0" w:color="auto"/>
                <w:left w:val="none" w:sz="0" w:space="0" w:color="auto"/>
                <w:bottom w:val="none" w:sz="0" w:space="0" w:color="auto"/>
                <w:right w:val="none" w:sz="0" w:space="0" w:color="auto"/>
              </w:divBdr>
            </w:div>
          </w:divsChild>
        </w:div>
        <w:div w:id="1524783109">
          <w:marLeft w:val="0"/>
          <w:marRight w:val="0"/>
          <w:marTop w:val="0"/>
          <w:marBottom w:val="0"/>
          <w:divBdr>
            <w:top w:val="none" w:sz="0" w:space="0" w:color="auto"/>
            <w:left w:val="none" w:sz="0" w:space="0" w:color="auto"/>
            <w:bottom w:val="none" w:sz="0" w:space="0" w:color="auto"/>
            <w:right w:val="none" w:sz="0" w:space="0" w:color="auto"/>
          </w:divBdr>
          <w:divsChild>
            <w:div w:id="1611354285">
              <w:marLeft w:val="0"/>
              <w:marRight w:val="0"/>
              <w:marTop w:val="0"/>
              <w:marBottom w:val="0"/>
              <w:divBdr>
                <w:top w:val="none" w:sz="0" w:space="0" w:color="auto"/>
                <w:left w:val="none" w:sz="0" w:space="0" w:color="auto"/>
                <w:bottom w:val="none" w:sz="0" w:space="0" w:color="auto"/>
                <w:right w:val="none" w:sz="0" w:space="0" w:color="auto"/>
              </w:divBdr>
            </w:div>
            <w:div w:id="200821848">
              <w:marLeft w:val="0"/>
              <w:marRight w:val="0"/>
              <w:marTop w:val="0"/>
              <w:marBottom w:val="0"/>
              <w:divBdr>
                <w:top w:val="none" w:sz="0" w:space="0" w:color="auto"/>
                <w:left w:val="none" w:sz="0" w:space="0" w:color="auto"/>
                <w:bottom w:val="none" w:sz="0" w:space="0" w:color="auto"/>
                <w:right w:val="none" w:sz="0" w:space="0" w:color="auto"/>
              </w:divBdr>
            </w:div>
          </w:divsChild>
        </w:div>
        <w:div w:id="252788342">
          <w:marLeft w:val="0"/>
          <w:marRight w:val="0"/>
          <w:marTop w:val="0"/>
          <w:marBottom w:val="0"/>
          <w:divBdr>
            <w:top w:val="none" w:sz="0" w:space="0" w:color="auto"/>
            <w:left w:val="none" w:sz="0" w:space="0" w:color="auto"/>
            <w:bottom w:val="none" w:sz="0" w:space="0" w:color="auto"/>
            <w:right w:val="none" w:sz="0" w:space="0" w:color="auto"/>
          </w:divBdr>
          <w:divsChild>
            <w:div w:id="1558662012">
              <w:marLeft w:val="0"/>
              <w:marRight w:val="0"/>
              <w:marTop w:val="0"/>
              <w:marBottom w:val="0"/>
              <w:divBdr>
                <w:top w:val="none" w:sz="0" w:space="0" w:color="auto"/>
                <w:left w:val="none" w:sz="0" w:space="0" w:color="auto"/>
                <w:bottom w:val="none" w:sz="0" w:space="0" w:color="auto"/>
                <w:right w:val="none" w:sz="0" w:space="0" w:color="auto"/>
              </w:divBdr>
            </w:div>
            <w:div w:id="69085667">
              <w:marLeft w:val="0"/>
              <w:marRight w:val="0"/>
              <w:marTop w:val="0"/>
              <w:marBottom w:val="0"/>
              <w:divBdr>
                <w:top w:val="none" w:sz="0" w:space="0" w:color="auto"/>
                <w:left w:val="none" w:sz="0" w:space="0" w:color="auto"/>
                <w:bottom w:val="none" w:sz="0" w:space="0" w:color="auto"/>
                <w:right w:val="none" w:sz="0" w:space="0" w:color="auto"/>
              </w:divBdr>
            </w:div>
          </w:divsChild>
        </w:div>
        <w:div w:id="293676083">
          <w:marLeft w:val="0"/>
          <w:marRight w:val="0"/>
          <w:marTop w:val="0"/>
          <w:marBottom w:val="0"/>
          <w:divBdr>
            <w:top w:val="none" w:sz="0" w:space="0" w:color="auto"/>
            <w:left w:val="none" w:sz="0" w:space="0" w:color="auto"/>
            <w:bottom w:val="none" w:sz="0" w:space="0" w:color="auto"/>
            <w:right w:val="none" w:sz="0" w:space="0" w:color="auto"/>
          </w:divBdr>
          <w:divsChild>
            <w:div w:id="1546217853">
              <w:marLeft w:val="0"/>
              <w:marRight w:val="0"/>
              <w:marTop w:val="0"/>
              <w:marBottom w:val="0"/>
              <w:divBdr>
                <w:top w:val="none" w:sz="0" w:space="0" w:color="auto"/>
                <w:left w:val="none" w:sz="0" w:space="0" w:color="auto"/>
                <w:bottom w:val="none" w:sz="0" w:space="0" w:color="auto"/>
                <w:right w:val="none" w:sz="0" w:space="0" w:color="auto"/>
              </w:divBdr>
            </w:div>
          </w:divsChild>
        </w:div>
        <w:div w:id="964657096">
          <w:marLeft w:val="0"/>
          <w:marRight w:val="0"/>
          <w:marTop w:val="0"/>
          <w:marBottom w:val="0"/>
          <w:divBdr>
            <w:top w:val="none" w:sz="0" w:space="0" w:color="auto"/>
            <w:left w:val="none" w:sz="0" w:space="0" w:color="auto"/>
            <w:bottom w:val="none" w:sz="0" w:space="0" w:color="auto"/>
            <w:right w:val="none" w:sz="0" w:space="0" w:color="auto"/>
          </w:divBdr>
          <w:divsChild>
            <w:div w:id="1558861034">
              <w:marLeft w:val="0"/>
              <w:marRight w:val="0"/>
              <w:marTop w:val="0"/>
              <w:marBottom w:val="0"/>
              <w:divBdr>
                <w:top w:val="none" w:sz="0" w:space="0" w:color="auto"/>
                <w:left w:val="none" w:sz="0" w:space="0" w:color="auto"/>
                <w:bottom w:val="none" w:sz="0" w:space="0" w:color="auto"/>
                <w:right w:val="none" w:sz="0" w:space="0" w:color="auto"/>
              </w:divBdr>
            </w:div>
          </w:divsChild>
        </w:div>
        <w:div w:id="826946040">
          <w:marLeft w:val="0"/>
          <w:marRight w:val="0"/>
          <w:marTop w:val="0"/>
          <w:marBottom w:val="0"/>
          <w:divBdr>
            <w:top w:val="none" w:sz="0" w:space="0" w:color="auto"/>
            <w:left w:val="none" w:sz="0" w:space="0" w:color="auto"/>
            <w:bottom w:val="none" w:sz="0" w:space="0" w:color="auto"/>
            <w:right w:val="none" w:sz="0" w:space="0" w:color="auto"/>
          </w:divBdr>
          <w:divsChild>
            <w:div w:id="967274572">
              <w:marLeft w:val="0"/>
              <w:marRight w:val="0"/>
              <w:marTop w:val="0"/>
              <w:marBottom w:val="0"/>
              <w:divBdr>
                <w:top w:val="none" w:sz="0" w:space="0" w:color="auto"/>
                <w:left w:val="none" w:sz="0" w:space="0" w:color="auto"/>
                <w:bottom w:val="none" w:sz="0" w:space="0" w:color="auto"/>
                <w:right w:val="none" w:sz="0" w:space="0" w:color="auto"/>
              </w:divBdr>
            </w:div>
            <w:div w:id="822626447">
              <w:marLeft w:val="0"/>
              <w:marRight w:val="0"/>
              <w:marTop w:val="0"/>
              <w:marBottom w:val="0"/>
              <w:divBdr>
                <w:top w:val="none" w:sz="0" w:space="0" w:color="auto"/>
                <w:left w:val="none" w:sz="0" w:space="0" w:color="auto"/>
                <w:bottom w:val="none" w:sz="0" w:space="0" w:color="auto"/>
                <w:right w:val="none" w:sz="0" w:space="0" w:color="auto"/>
              </w:divBdr>
            </w:div>
          </w:divsChild>
        </w:div>
        <w:div w:id="918291823">
          <w:marLeft w:val="0"/>
          <w:marRight w:val="0"/>
          <w:marTop w:val="0"/>
          <w:marBottom w:val="0"/>
          <w:divBdr>
            <w:top w:val="none" w:sz="0" w:space="0" w:color="auto"/>
            <w:left w:val="none" w:sz="0" w:space="0" w:color="auto"/>
            <w:bottom w:val="none" w:sz="0" w:space="0" w:color="auto"/>
            <w:right w:val="none" w:sz="0" w:space="0" w:color="auto"/>
          </w:divBdr>
          <w:divsChild>
            <w:div w:id="444737838">
              <w:marLeft w:val="0"/>
              <w:marRight w:val="0"/>
              <w:marTop w:val="0"/>
              <w:marBottom w:val="0"/>
              <w:divBdr>
                <w:top w:val="none" w:sz="0" w:space="0" w:color="auto"/>
                <w:left w:val="none" w:sz="0" w:space="0" w:color="auto"/>
                <w:bottom w:val="none" w:sz="0" w:space="0" w:color="auto"/>
                <w:right w:val="none" w:sz="0" w:space="0" w:color="auto"/>
              </w:divBdr>
            </w:div>
            <w:div w:id="1787970269">
              <w:marLeft w:val="0"/>
              <w:marRight w:val="0"/>
              <w:marTop w:val="0"/>
              <w:marBottom w:val="0"/>
              <w:divBdr>
                <w:top w:val="none" w:sz="0" w:space="0" w:color="auto"/>
                <w:left w:val="none" w:sz="0" w:space="0" w:color="auto"/>
                <w:bottom w:val="none" w:sz="0" w:space="0" w:color="auto"/>
                <w:right w:val="none" w:sz="0" w:space="0" w:color="auto"/>
              </w:divBdr>
            </w:div>
          </w:divsChild>
        </w:div>
        <w:div w:id="1147160293">
          <w:marLeft w:val="0"/>
          <w:marRight w:val="0"/>
          <w:marTop w:val="0"/>
          <w:marBottom w:val="0"/>
          <w:divBdr>
            <w:top w:val="none" w:sz="0" w:space="0" w:color="auto"/>
            <w:left w:val="none" w:sz="0" w:space="0" w:color="auto"/>
            <w:bottom w:val="none" w:sz="0" w:space="0" w:color="auto"/>
            <w:right w:val="none" w:sz="0" w:space="0" w:color="auto"/>
          </w:divBdr>
          <w:divsChild>
            <w:div w:id="2020768084">
              <w:marLeft w:val="0"/>
              <w:marRight w:val="0"/>
              <w:marTop w:val="0"/>
              <w:marBottom w:val="0"/>
              <w:divBdr>
                <w:top w:val="none" w:sz="0" w:space="0" w:color="auto"/>
                <w:left w:val="none" w:sz="0" w:space="0" w:color="auto"/>
                <w:bottom w:val="none" w:sz="0" w:space="0" w:color="auto"/>
                <w:right w:val="none" w:sz="0" w:space="0" w:color="auto"/>
              </w:divBdr>
            </w:div>
          </w:divsChild>
        </w:div>
        <w:div w:id="1197112106">
          <w:marLeft w:val="0"/>
          <w:marRight w:val="0"/>
          <w:marTop w:val="0"/>
          <w:marBottom w:val="0"/>
          <w:divBdr>
            <w:top w:val="none" w:sz="0" w:space="0" w:color="auto"/>
            <w:left w:val="none" w:sz="0" w:space="0" w:color="auto"/>
            <w:bottom w:val="none" w:sz="0" w:space="0" w:color="auto"/>
            <w:right w:val="none" w:sz="0" w:space="0" w:color="auto"/>
          </w:divBdr>
          <w:divsChild>
            <w:div w:id="1417096460">
              <w:marLeft w:val="0"/>
              <w:marRight w:val="0"/>
              <w:marTop w:val="0"/>
              <w:marBottom w:val="0"/>
              <w:divBdr>
                <w:top w:val="none" w:sz="0" w:space="0" w:color="auto"/>
                <w:left w:val="none" w:sz="0" w:space="0" w:color="auto"/>
                <w:bottom w:val="none" w:sz="0" w:space="0" w:color="auto"/>
                <w:right w:val="none" w:sz="0" w:space="0" w:color="auto"/>
              </w:divBdr>
            </w:div>
          </w:divsChild>
        </w:div>
        <w:div w:id="47068969">
          <w:marLeft w:val="0"/>
          <w:marRight w:val="0"/>
          <w:marTop w:val="0"/>
          <w:marBottom w:val="0"/>
          <w:divBdr>
            <w:top w:val="none" w:sz="0" w:space="0" w:color="auto"/>
            <w:left w:val="none" w:sz="0" w:space="0" w:color="auto"/>
            <w:bottom w:val="none" w:sz="0" w:space="0" w:color="auto"/>
            <w:right w:val="none" w:sz="0" w:space="0" w:color="auto"/>
          </w:divBdr>
          <w:divsChild>
            <w:div w:id="708605605">
              <w:marLeft w:val="0"/>
              <w:marRight w:val="0"/>
              <w:marTop w:val="0"/>
              <w:marBottom w:val="0"/>
              <w:divBdr>
                <w:top w:val="none" w:sz="0" w:space="0" w:color="auto"/>
                <w:left w:val="none" w:sz="0" w:space="0" w:color="auto"/>
                <w:bottom w:val="none" w:sz="0" w:space="0" w:color="auto"/>
                <w:right w:val="none" w:sz="0" w:space="0" w:color="auto"/>
              </w:divBdr>
            </w:div>
            <w:div w:id="907156771">
              <w:marLeft w:val="0"/>
              <w:marRight w:val="0"/>
              <w:marTop w:val="0"/>
              <w:marBottom w:val="0"/>
              <w:divBdr>
                <w:top w:val="none" w:sz="0" w:space="0" w:color="auto"/>
                <w:left w:val="none" w:sz="0" w:space="0" w:color="auto"/>
                <w:bottom w:val="none" w:sz="0" w:space="0" w:color="auto"/>
                <w:right w:val="none" w:sz="0" w:space="0" w:color="auto"/>
              </w:divBdr>
            </w:div>
            <w:div w:id="1608662541">
              <w:marLeft w:val="0"/>
              <w:marRight w:val="0"/>
              <w:marTop w:val="0"/>
              <w:marBottom w:val="0"/>
              <w:divBdr>
                <w:top w:val="none" w:sz="0" w:space="0" w:color="auto"/>
                <w:left w:val="none" w:sz="0" w:space="0" w:color="auto"/>
                <w:bottom w:val="none" w:sz="0" w:space="0" w:color="auto"/>
                <w:right w:val="none" w:sz="0" w:space="0" w:color="auto"/>
              </w:divBdr>
            </w:div>
          </w:divsChild>
        </w:div>
        <w:div w:id="1257859062">
          <w:marLeft w:val="0"/>
          <w:marRight w:val="0"/>
          <w:marTop w:val="0"/>
          <w:marBottom w:val="0"/>
          <w:divBdr>
            <w:top w:val="none" w:sz="0" w:space="0" w:color="auto"/>
            <w:left w:val="none" w:sz="0" w:space="0" w:color="auto"/>
            <w:bottom w:val="none" w:sz="0" w:space="0" w:color="auto"/>
            <w:right w:val="none" w:sz="0" w:space="0" w:color="auto"/>
          </w:divBdr>
          <w:divsChild>
            <w:div w:id="1030227128">
              <w:marLeft w:val="0"/>
              <w:marRight w:val="0"/>
              <w:marTop w:val="0"/>
              <w:marBottom w:val="0"/>
              <w:divBdr>
                <w:top w:val="none" w:sz="0" w:space="0" w:color="auto"/>
                <w:left w:val="none" w:sz="0" w:space="0" w:color="auto"/>
                <w:bottom w:val="none" w:sz="0" w:space="0" w:color="auto"/>
                <w:right w:val="none" w:sz="0" w:space="0" w:color="auto"/>
              </w:divBdr>
            </w:div>
            <w:div w:id="582229593">
              <w:marLeft w:val="0"/>
              <w:marRight w:val="0"/>
              <w:marTop w:val="0"/>
              <w:marBottom w:val="0"/>
              <w:divBdr>
                <w:top w:val="none" w:sz="0" w:space="0" w:color="auto"/>
                <w:left w:val="none" w:sz="0" w:space="0" w:color="auto"/>
                <w:bottom w:val="none" w:sz="0" w:space="0" w:color="auto"/>
                <w:right w:val="none" w:sz="0" w:space="0" w:color="auto"/>
              </w:divBdr>
            </w:div>
          </w:divsChild>
        </w:div>
        <w:div w:id="1651715482">
          <w:marLeft w:val="0"/>
          <w:marRight w:val="0"/>
          <w:marTop w:val="0"/>
          <w:marBottom w:val="0"/>
          <w:divBdr>
            <w:top w:val="none" w:sz="0" w:space="0" w:color="auto"/>
            <w:left w:val="none" w:sz="0" w:space="0" w:color="auto"/>
            <w:bottom w:val="none" w:sz="0" w:space="0" w:color="auto"/>
            <w:right w:val="none" w:sz="0" w:space="0" w:color="auto"/>
          </w:divBdr>
          <w:divsChild>
            <w:div w:id="1770739844">
              <w:marLeft w:val="0"/>
              <w:marRight w:val="0"/>
              <w:marTop w:val="0"/>
              <w:marBottom w:val="0"/>
              <w:divBdr>
                <w:top w:val="none" w:sz="0" w:space="0" w:color="auto"/>
                <w:left w:val="none" w:sz="0" w:space="0" w:color="auto"/>
                <w:bottom w:val="none" w:sz="0" w:space="0" w:color="auto"/>
                <w:right w:val="none" w:sz="0" w:space="0" w:color="auto"/>
              </w:divBdr>
            </w:div>
          </w:divsChild>
        </w:div>
        <w:div w:id="2014526208">
          <w:marLeft w:val="0"/>
          <w:marRight w:val="0"/>
          <w:marTop w:val="0"/>
          <w:marBottom w:val="0"/>
          <w:divBdr>
            <w:top w:val="none" w:sz="0" w:space="0" w:color="auto"/>
            <w:left w:val="none" w:sz="0" w:space="0" w:color="auto"/>
            <w:bottom w:val="none" w:sz="0" w:space="0" w:color="auto"/>
            <w:right w:val="none" w:sz="0" w:space="0" w:color="auto"/>
          </w:divBdr>
          <w:divsChild>
            <w:div w:id="57940536">
              <w:marLeft w:val="0"/>
              <w:marRight w:val="0"/>
              <w:marTop w:val="0"/>
              <w:marBottom w:val="0"/>
              <w:divBdr>
                <w:top w:val="none" w:sz="0" w:space="0" w:color="auto"/>
                <w:left w:val="none" w:sz="0" w:space="0" w:color="auto"/>
                <w:bottom w:val="none" w:sz="0" w:space="0" w:color="auto"/>
                <w:right w:val="none" w:sz="0" w:space="0" w:color="auto"/>
              </w:divBdr>
            </w:div>
          </w:divsChild>
        </w:div>
        <w:div w:id="635447740">
          <w:marLeft w:val="0"/>
          <w:marRight w:val="0"/>
          <w:marTop w:val="0"/>
          <w:marBottom w:val="0"/>
          <w:divBdr>
            <w:top w:val="none" w:sz="0" w:space="0" w:color="auto"/>
            <w:left w:val="none" w:sz="0" w:space="0" w:color="auto"/>
            <w:bottom w:val="none" w:sz="0" w:space="0" w:color="auto"/>
            <w:right w:val="none" w:sz="0" w:space="0" w:color="auto"/>
          </w:divBdr>
          <w:divsChild>
            <w:div w:id="357901016">
              <w:marLeft w:val="0"/>
              <w:marRight w:val="0"/>
              <w:marTop w:val="0"/>
              <w:marBottom w:val="0"/>
              <w:divBdr>
                <w:top w:val="none" w:sz="0" w:space="0" w:color="auto"/>
                <w:left w:val="none" w:sz="0" w:space="0" w:color="auto"/>
                <w:bottom w:val="none" w:sz="0" w:space="0" w:color="auto"/>
                <w:right w:val="none" w:sz="0" w:space="0" w:color="auto"/>
              </w:divBdr>
            </w:div>
            <w:div w:id="1435054725">
              <w:marLeft w:val="0"/>
              <w:marRight w:val="0"/>
              <w:marTop w:val="0"/>
              <w:marBottom w:val="0"/>
              <w:divBdr>
                <w:top w:val="none" w:sz="0" w:space="0" w:color="auto"/>
                <w:left w:val="none" w:sz="0" w:space="0" w:color="auto"/>
                <w:bottom w:val="none" w:sz="0" w:space="0" w:color="auto"/>
                <w:right w:val="none" w:sz="0" w:space="0" w:color="auto"/>
              </w:divBdr>
            </w:div>
          </w:divsChild>
        </w:div>
        <w:div w:id="582226066">
          <w:marLeft w:val="0"/>
          <w:marRight w:val="0"/>
          <w:marTop w:val="0"/>
          <w:marBottom w:val="0"/>
          <w:divBdr>
            <w:top w:val="none" w:sz="0" w:space="0" w:color="auto"/>
            <w:left w:val="none" w:sz="0" w:space="0" w:color="auto"/>
            <w:bottom w:val="none" w:sz="0" w:space="0" w:color="auto"/>
            <w:right w:val="none" w:sz="0" w:space="0" w:color="auto"/>
          </w:divBdr>
          <w:divsChild>
            <w:div w:id="838543035">
              <w:marLeft w:val="0"/>
              <w:marRight w:val="0"/>
              <w:marTop w:val="0"/>
              <w:marBottom w:val="0"/>
              <w:divBdr>
                <w:top w:val="none" w:sz="0" w:space="0" w:color="auto"/>
                <w:left w:val="none" w:sz="0" w:space="0" w:color="auto"/>
                <w:bottom w:val="none" w:sz="0" w:space="0" w:color="auto"/>
                <w:right w:val="none" w:sz="0" w:space="0" w:color="auto"/>
              </w:divBdr>
            </w:div>
            <w:div w:id="1521311728">
              <w:marLeft w:val="0"/>
              <w:marRight w:val="0"/>
              <w:marTop w:val="0"/>
              <w:marBottom w:val="0"/>
              <w:divBdr>
                <w:top w:val="none" w:sz="0" w:space="0" w:color="auto"/>
                <w:left w:val="none" w:sz="0" w:space="0" w:color="auto"/>
                <w:bottom w:val="none" w:sz="0" w:space="0" w:color="auto"/>
                <w:right w:val="none" w:sz="0" w:space="0" w:color="auto"/>
              </w:divBdr>
            </w:div>
          </w:divsChild>
        </w:div>
        <w:div w:id="1063871892">
          <w:marLeft w:val="0"/>
          <w:marRight w:val="0"/>
          <w:marTop w:val="0"/>
          <w:marBottom w:val="0"/>
          <w:divBdr>
            <w:top w:val="none" w:sz="0" w:space="0" w:color="auto"/>
            <w:left w:val="none" w:sz="0" w:space="0" w:color="auto"/>
            <w:bottom w:val="none" w:sz="0" w:space="0" w:color="auto"/>
            <w:right w:val="none" w:sz="0" w:space="0" w:color="auto"/>
          </w:divBdr>
          <w:divsChild>
            <w:div w:id="839931521">
              <w:marLeft w:val="0"/>
              <w:marRight w:val="0"/>
              <w:marTop w:val="0"/>
              <w:marBottom w:val="0"/>
              <w:divBdr>
                <w:top w:val="none" w:sz="0" w:space="0" w:color="auto"/>
                <w:left w:val="none" w:sz="0" w:space="0" w:color="auto"/>
                <w:bottom w:val="none" w:sz="0" w:space="0" w:color="auto"/>
                <w:right w:val="none" w:sz="0" w:space="0" w:color="auto"/>
              </w:divBdr>
            </w:div>
          </w:divsChild>
        </w:div>
        <w:div w:id="1543832087">
          <w:marLeft w:val="0"/>
          <w:marRight w:val="0"/>
          <w:marTop w:val="0"/>
          <w:marBottom w:val="0"/>
          <w:divBdr>
            <w:top w:val="none" w:sz="0" w:space="0" w:color="auto"/>
            <w:left w:val="none" w:sz="0" w:space="0" w:color="auto"/>
            <w:bottom w:val="none" w:sz="0" w:space="0" w:color="auto"/>
            <w:right w:val="none" w:sz="0" w:space="0" w:color="auto"/>
          </w:divBdr>
          <w:divsChild>
            <w:div w:id="10837915">
              <w:marLeft w:val="0"/>
              <w:marRight w:val="0"/>
              <w:marTop w:val="0"/>
              <w:marBottom w:val="0"/>
              <w:divBdr>
                <w:top w:val="none" w:sz="0" w:space="0" w:color="auto"/>
                <w:left w:val="none" w:sz="0" w:space="0" w:color="auto"/>
                <w:bottom w:val="none" w:sz="0" w:space="0" w:color="auto"/>
                <w:right w:val="none" w:sz="0" w:space="0" w:color="auto"/>
              </w:divBdr>
            </w:div>
          </w:divsChild>
        </w:div>
        <w:div w:id="19669684">
          <w:marLeft w:val="0"/>
          <w:marRight w:val="0"/>
          <w:marTop w:val="0"/>
          <w:marBottom w:val="0"/>
          <w:divBdr>
            <w:top w:val="none" w:sz="0" w:space="0" w:color="auto"/>
            <w:left w:val="none" w:sz="0" w:space="0" w:color="auto"/>
            <w:bottom w:val="none" w:sz="0" w:space="0" w:color="auto"/>
            <w:right w:val="none" w:sz="0" w:space="0" w:color="auto"/>
          </w:divBdr>
          <w:divsChild>
            <w:div w:id="866913390">
              <w:marLeft w:val="0"/>
              <w:marRight w:val="0"/>
              <w:marTop w:val="0"/>
              <w:marBottom w:val="0"/>
              <w:divBdr>
                <w:top w:val="none" w:sz="0" w:space="0" w:color="auto"/>
                <w:left w:val="none" w:sz="0" w:space="0" w:color="auto"/>
                <w:bottom w:val="none" w:sz="0" w:space="0" w:color="auto"/>
                <w:right w:val="none" w:sz="0" w:space="0" w:color="auto"/>
              </w:divBdr>
            </w:div>
            <w:div w:id="1672949076">
              <w:marLeft w:val="0"/>
              <w:marRight w:val="0"/>
              <w:marTop w:val="0"/>
              <w:marBottom w:val="0"/>
              <w:divBdr>
                <w:top w:val="none" w:sz="0" w:space="0" w:color="auto"/>
                <w:left w:val="none" w:sz="0" w:space="0" w:color="auto"/>
                <w:bottom w:val="none" w:sz="0" w:space="0" w:color="auto"/>
                <w:right w:val="none" w:sz="0" w:space="0" w:color="auto"/>
              </w:divBdr>
            </w:div>
          </w:divsChild>
        </w:div>
        <w:div w:id="1095007434">
          <w:marLeft w:val="0"/>
          <w:marRight w:val="0"/>
          <w:marTop w:val="0"/>
          <w:marBottom w:val="0"/>
          <w:divBdr>
            <w:top w:val="none" w:sz="0" w:space="0" w:color="auto"/>
            <w:left w:val="none" w:sz="0" w:space="0" w:color="auto"/>
            <w:bottom w:val="none" w:sz="0" w:space="0" w:color="auto"/>
            <w:right w:val="none" w:sz="0" w:space="0" w:color="auto"/>
          </w:divBdr>
          <w:divsChild>
            <w:div w:id="1718816182">
              <w:marLeft w:val="0"/>
              <w:marRight w:val="0"/>
              <w:marTop w:val="0"/>
              <w:marBottom w:val="0"/>
              <w:divBdr>
                <w:top w:val="none" w:sz="0" w:space="0" w:color="auto"/>
                <w:left w:val="none" w:sz="0" w:space="0" w:color="auto"/>
                <w:bottom w:val="none" w:sz="0" w:space="0" w:color="auto"/>
                <w:right w:val="none" w:sz="0" w:space="0" w:color="auto"/>
              </w:divBdr>
            </w:div>
            <w:div w:id="409935872">
              <w:marLeft w:val="0"/>
              <w:marRight w:val="0"/>
              <w:marTop w:val="0"/>
              <w:marBottom w:val="0"/>
              <w:divBdr>
                <w:top w:val="none" w:sz="0" w:space="0" w:color="auto"/>
                <w:left w:val="none" w:sz="0" w:space="0" w:color="auto"/>
                <w:bottom w:val="none" w:sz="0" w:space="0" w:color="auto"/>
                <w:right w:val="none" w:sz="0" w:space="0" w:color="auto"/>
              </w:divBdr>
            </w:div>
          </w:divsChild>
        </w:div>
        <w:div w:id="1418792115">
          <w:marLeft w:val="0"/>
          <w:marRight w:val="0"/>
          <w:marTop w:val="0"/>
          <w:marBottom w:val="0"/>
          <w:divBdr>
            <w:top w:val="none" w:sz="0" w:space="0" w:color="auto"/>
            <w:left w:val="none" w:sz="0" w:space="0" w:color="auto"/>
            <w:bottom w:val="none" w:sz="0" w:space="0" w:color="auto"/>
            <w:right w:val="none" w:sz="0" w:space="0" w:color="auto"/>
          </w:divBdr>
          <w:divsChild>
            <w:div w:id="11491169">
              <w:marLeft w:val="0"/>
              <w:marRight w:val="0"/>
              <w:marTop w:val="0"/>
              <w:marBottom w:val="0"/>
              <w:divBdr>
                <w:top w:val="none" w:sz="0" w:space="0" w:color="auto"/>
                <w:left w:val="none" w:sz="0" w:space="0" w:color="auto"/>
                <w:bottom w:val="none" w:sz="0" w:space="0" w:color="auto"/>
                <w:right w:val="none" w:sz="0" w:space="0" w:color="auto"/>
              </w:divBdr>
            </w:div>
          </w:divsChild>
        </w:div>
        <w:div w:id="443498635">
          <w:marLeft w:val="0"/>
          <w:marRight w:val="0"/>
          <w:marTop w:val="0"/>
          <w:marBottom w:val="0"/>
          <w:divBdr>
            <w:top w:val="none" w:sz="0" w:space="0" w:color="auto"/>
            <w:left w:val="none" w:sz="0" w:space="0" w:color="auto"/>
            <w:bottom w:val="none" w:sz="0" w:space="0" w:color="auto"/>
            <w:right w:val="none" w:sz="0" w:space="0" w:color="auto"/>
          </w:divBdr>
          <w:divsChild>
            <w:div w:id="1238173694">
              <w:marLeft w:val="0"/>
              <w:marRight w:val="0"/>
              <w:marTop w:val="0"/>
              <w:marBottom w:val="0"/>
              <w:divBdr>
                <w:top w:val="none" w:sz="0" w:space="0" w:color="auto"/>
                <w:left w:val="none" w:sz="0" w:space="0" w:color="auto"/>
                <w:bottom w:val="none" w:sz="0" w:space="0" w:color="auto"/>
                <w:right w:val="none" w:sz="0" w:space="0" w:color="auto"/>
              </w:divBdr>
            </w:div>
          </w:divsChild>
        </w:div>
        <w:div w:id="883099505">
          <w:marLeft w:val="0"/>
          <w:marRight w:val="0"/>
          <w:marTop w:val="0"/>
          <w:marBottom w:val="0"/>
          <w:divBdr>
            <w:top w:val="none" w:sz="0" w:space="0" w:color="auto"/>
            <w:left w:val="none" w:sz="0" w:space="0" w:color="auto"/>
            <w:bottom w:val="none" w:sz="0" w:space="0" w:color="auto"/>
            <w:right w:val="none" w:sz="0" w:space="0" w:color="auto"/>
          </w:divBdr>
          <w:divsChild>
            <w:div w:id="1085373659">
              <w:marLeft w:val="0"/>
              <w:marRight w:val="0"/>
              <w:marTop w:val="0"/>
              <w:marBottom w:val="0"/>
              <w:divBdr>
                <w:top w:val="none" w:sz="0" w:space="0" w:color="auto"/>
                <w:left w:val="none" w:sz="0" w:space="0" w:color="auto"/>
                <w:bottom w:val="none" w:sz="0" w:space="0" w:color="auto"/>
                <w:right w:val="none" w:sz="0" w:space="0" w:color="auto"/>
              </w:divBdr>
            </w:div>
            <w:div w:id="347029163">
              <w:marLeft w:val="0"/>
              <w:marRight w:val="0"/>
              <w:marTop w:val="0"/>
              <w:marBottom w:val="0"/>
              <w:divBdr>
                <w:top w:val="none" w:sz="0" w:space="0" w:color="auto"/>
                <w:left w:val="none" w:sz="0" w:space="0" w:color="auto"/>
                <w:bottom w:val="none" w:sz="0" w:space="0" w:color="auto"/>
                <w:right w:val="none" w:sz="0" w:space="0" w:color="auto"/>
              </w:divBdr>
            </w:div>
          </w:divsChild>
        </w:div>
        <w:div w:id="2119182878">
          <w:marLeft w:val="0"/>
          <w:marRight w:val="0"/>
          <w:marTop w:val="0"/>
          <w:marBottom w:val="0"/>
          <w:divBdr>
            <w:top w:val="none" w:sz="0" w:space="0" w:color="auto"/>
            <w:left w:val="none" w:sz="0" w:space="0" w:color="auto"/>
            <w:bottom w:val="none" w:sz="0" w:space="0" w:color="auto"/>
            <w:right w:val="none" w:sz="0" w:space="0" w:color="auto"/>
          </w:divBdr>
          <w:divsChild>
            <w:div w:id="182912026">
              <w:marLeft w:val="0"/>
              <w:marRight w:val="0"/>
              <w:marTop w:val="0"/>
              <w:marBottom w:val="0"/>
              <w:divBdr>
                <w:top w:val="none" w:sz="0" w:space="0" w:color="auto"/>
                <w:left w:val="none" w:sz="0" w:space="0" w:color="auto"/>
                <w:bottom w:val="none" w:sz="0" w:space="0" w:color="auto"/>
                <w:right w:val="none" w:sz="0" w:space="0" w:color="auto"/>
              </w:divBdr>
            </w:div>
            <w:div w:id="1768496637">
              <w:marLeft w:val="0"/>
              <w:marRight w:val="0"/>
              <w:marTop w:val="0"/>
              <w:marBottom w:val="0"/>
              <w:divBdr>
                <w:top w:val="none" w:sz="0" w:space="0" w:color="auto"/>
                <w:left w:val="none" w:sz="0" w:space="0" w:color="auto"/>
                <w:bottom w:val="none" w:sz="0" w:space="0" w:color="auto"/>
                <w:right w:val="none" w:sz="0" w:space="0" w:color="auto"/>
              </w:divBdr>
            </w:div>
          </w:divsChild>
        </w:div>
        <w:div w:id="1678118887">
          <w:marLeft w:val="0"/>
          <w:marRight w:val="0"/>
          <w:marTop w:val="0"/>
          <w:marBottom w:val="0"/>
          <w:divBdr>
            <w:top w:val="none" w:sz="0" w:space="0" w:color="auto"/>
            <w:left w:val="none" w:sz="0" w:space="0" w:color="auto"/>
            <w:bottom w:val="none" w:sz="0" w:space="0" w:color="auto"/>
            <w:right w:val="none" w:sz="0" w:space="0" w:color="auto"/>
          </w:divBdr>
          <w:divsChild>
            <w:div w:id="1160118842">
              <w:marLeft w:val="0"/>
              <w:marRight w:val="0"/>
              <w:marTop w:val="0"/>
              <w:marBottom w:val="0"/>
              <w:divBdr>
                <w:top w:val="none" w:sz="0" w:space="0" w:color="auto"/>
                <w:left w:val="none" w:sz="0" w:space="0" w:color="auto"/>
                <w:bottom w:val="none" w:sz="0" w:space="0" w:color="auto"/>
                <w:right w:val="none" w:sz="0" w:space="0" w:color="auto"/>
              </w:divBdr>
            </w:div>
          </w:divsChild>
        </w:div>
        <w:div w:id="175852675">
          <w:marLeft w:val="0"/>
          <w:marRight w:val="0"/>
          <w:marTop w:val="0"/>
          <w:marBottom w:val="0"/>
          <w:divBdr>
            <w:top w:val="none" w:sz="0" w:space="0" w:color="auto"/>
            <w:left w:val="none" w:sz="0" w:space="0" w:color="auto"/>
            <w:bottom w:val="none" w:sz="0" w:space="0" w:color="auto"/>
            <w:right w:val="none" w:sz="0" w:space="0" w:color="auto"/>
          </w:divBdr>
          <w:divsChild>
            <w:div w:id="374895424">
              <w:marLeft w:val="0"/>
              <w:marRight w:val="0"/>
              <w:marTop w:val="0"/>
              <w:marBottom w:val="0"/>
              <w:divBdr>
                <w:top w:val="none" w:sz="0" w:space="0" w:color="auto"/>
                <w:left w:val="none" w:sz="0" w:space="0" w:color="auto"/>
                <w:bottom w:val="none" w:sz="0" w:space="0" w:color="auto"/>
                <w:right w:val="none" w:sz="0" w:space="0" w:color="auto"/>
              </w:divBdr>
            </w:div>
          </w:divsChild>
        </w:div>
        <w:div w:id="490751287">
          <w:marLeft w:val="0"/>
          <w:marRight w:val="0"/>
          <w:marTop w:val="0"/>
          <w:marBottom w:val="0"/>
          <w:divBdr>
            <w:top w:val="none" w:sz="0" w:space="0" w:color="auto"/>
            <w:left w:val="none" w:sz="0" w:space="0" w:color="auto"/>
            <w:bottom w:val="none" w:sz="0" w:space="0" w:color="auto"/>
            <w:right w:val="none" w:sz="0" w:space="0" w:color="auto"/>
          </w:divBdr>
          <w:divsChild>
            <w:div w:id="1864051401">
              <w:marLeft w:val="0"/>
              <w:marRight w:val="0"/>
              <w:marTop w:val="0"/>
              <w:marBottom w:val="0"/>
              <w:divBdr>
                <w:top w:val="none" w:sz="0" w:space="0" w:color="auto"/>
                <w:left w:val="none" w:sz="0" w:space="0" w:color="auto"/>
                <w:bottom w:val="none" w:sz="0" w:space="0" w:color="auto"/>
                <w:right w:val="none" w:sz="0" w:space="0" w:color="auto"/>
              </w:divBdr>
            </w:div>
            <w:div w:id="1655253900">
              <w:marLeft w:val="0"/>
              <w:marRight w:val="0"/>
              <w:marTop w:val="0"/>
              <w:marBottom w:val="0"/>
              <w:divBdr>
                <w:top w:val="none" w:sz="0" w:space="0" w:color="auto"/>
                <w:left w:val="none" w:sz="0" w:space="0" w:color="auto"/>
                <w:bottom w:val="none" w:sz="0" w:space="0" w:color="auto"/>
                <w:right w:val="none" w:sz="0" w:space="0" w:color="auto"/>
              </w:divBdr>
            </w:div>
          </w:divsChild>
        </w:div>
        <w:div w:id="1449810630">
          <w:marLeft w:val="0"/>
          <w:marRight w:val="0"/>
          <w:marTop w:val="0"/>
          <w:marBottom w:val="0"/>
          <w:divBdr>
            <w:top w:val="none" w:sz="0" w:space="0" w:color="auto"/>
            <w:left w:val="none" w:sz="0" w:space="0" w:color="auto"/>
            <w:bottom w:val="none" w:sz="0" w:space="0" w:color="auto"/>
            <w:right w:val="none" w:sz="0" w:space="0" w:color="auto"/>
          </w:divBdr>
          <w:divsChild>
            <w:div w:id="1792046035">
              <w:marLeft w:val="0"/>
              <w:marRight w:val="0"/>
              <w:marTop w:val="0"/>
              <w:marBottom w:val="0"/>
              <w:divBdr>
                <w:top w:val="none" w:sz="0" w:space="0" w:color="auto"/>
                <w:left w:val="none" w:sz="0" w:space="0" w:color="auto"/>
                <w:bottom w:val="none" w:sz="0" w:space="0" w:color="auto"/>
                <w:right w:val="none" w:sz="0" w:space="0" w:color="auto"/>
              </w:divBdr>
            </w:div>
            <w:div w:id="474949814">
              <w:marLeft w:val="0"/>
              <w:marRight w:val="0"/>
              <w:marTop w:val="0"/>
              <w:marBottom w:val="0"/>
              <w:divBdr>
                <w:top w:val="none" w:sz="0" w:space="0" w:color="auto"/>
                <w:left w:val="none" w:sz="0" w:space="0" w:color="auto"/>
                <w:bottom w:val="none" w:sz="0" w:space="0" w:color="auto"/>
                <w:right w:val="none" w:sz="0" w:space="0" w:color="auto"/>
              </w:divBdr>
            </w:div>
          </w:divsChild>
        </w:div>
        <w:div w:id="1669402497">
          <w:marLeft w:val="0"/>
          <w:marRight w:val="0"/>
          <w:marTop w:val="0"/>
          <w:marBottom w:val="0"/>
          <w:divBdr>
            <w:top w:val="none" w:sz="0" w:space="0" w:color="auto"/>
            <w:left w:val="none" w:sz="0" w:space="0" w:color="auto"/>
            <w:bottom w:val="none" w:sz="0" w:space="0" w:color="auto"/>
            <w:right w:val="none" w:sz="0" w:space="0" w:color="auto"/>
          </w:divBdr>
          <w:divsChild>
            <w:div w:id="1924726803">
              <w:marLeft w:val="0"/>
              <w:marRight w:val="0"/>
              <w:marTop w:val="0"/>
              <w:marBottom w:val="0"/>
              <w:divBdr>
                <w:top w:val="none" w:sz="0" w:space="0" w:color="auto"/>
                <w:left w:val="none" w:sz="0" w:space="0" w:color="auto"/>
                <w:bottom w:val="none" w:sz="0" w:space="0" w:color="auto"/>
                <w:right w:val="none" w:sz="0" w:space="0" w:color="auto"/>
              </w:divBdr>
            </w:div>
          </w:divsChild>
        </w:div>
        <w:div w:id="16391998">
          <w:marLeft w:val="0"/>
          <w:marRight w:val="0"/>
          <w:marTop w:val="0"/>
          <w:marBottom w:val="0"/>
          <w:divBdr>
            <w:top w:val="none" w:sz="0" w:space="0" w:color="auto"/>
            <w:left w:val="none" w:sz="0" w:space="0" w:color="auto"/>
            <w:bottom w:val="none" w:sz="0" w:space="0" w:color="auto"/>
            <w:right w:val="none" w:sz="0" w:space="0" w:color="auto"/>
          </w:divBdr>
          <w:divsChild>
            <w:div w:id="1307468216">
              <w:marLeft w:val="0"/>
              <w:marRight w:val="0"/>
              <w:marTop w:val="0"/>
              <w:marBottom w:val="0"/>
              <w:divBdr>
                <w:top w:val="none" w:sz="0" w:space="0" w:color="auto"/>
                <w:left w:val="none" w:sz="0" w:space="0" w:color="auto"/>
                <w:bottom w:val="none" w:sz="0" w:space="0" w:color="auto"/>
                <w:right w:val="none" w:sz="0" w:space="0" w:color="auto"/>
              </w:divBdr>
            </w:div>
          </w:divsChild>
        </w:div>
        <w:div w:id="521482044">
          <w:marLeft w:val="0"/>
          <w:marRight w:val="0"/>
          <w:marTop w:val="0"/>
          <w:marBottom w:val="0"/>
          <w:divBdr>
            <w:top w:val="none" w:sz="0" w:space="0" w:color="auto"/>
            <w:left w:val="none" w:sz="0" w:space="0" w:color="auto"/>
            <w:bottom w:val="none" w:sz="0" w:space="0" w:color="auto"/>
            <w:right w:val="none" w:sz="0" w:space="0" w:color="auto"/>
          </w:divBdr>
          <w:divsChild>
            <w:div w:id="815685759">
              <w:marLeft w:val="0"/>
              <w:marRight w:val="0"/>
              <w:marTop w:val="0"/>
              <w:marBottom w:val="0"/>
              <w:divBdr>
                <w:top w:val="none" w:sz="0" w:space="0" w:color="auto"/>
                <w:left w:val="none" w:sz="0" w:space="0" w:color="auto"/>
                <w:bottom w:val="none" w:sz="0" w:space="0" w:color="auto"/>
                <w:right w:val="none" w:sz="0" w:space="0" w:color="auto"/>
              </w:divBdr>
            </w:div>
            <w:div w:id="73864491">
              <w:marLeft w:val="0"/>
              <w:marRight w:val="0"/>
              <w:marTop w:val="0"/>
              <w:marBottom w:val="0"/>
              <w:divBdr>
                <w:top w:val="none" w:sz="0" w:space="0" w:color="auto"/>
                <w:left w:val="none" w:sz="0" w:space="0" w:color="auto"/>
                <w:bottom w:val="none" w:sz="0" w:space="0" w:color="auto"/>
                <w:right w:val="none" w:sz="0" w:space="0" w:color="auto"/>
              </w:divBdr>
            </w:div>
          </w:divsChild>
        </w:div>
        <w:div w:id="1138719831">
          <w:marLeft w:val="0"/>
          <w:marRight w:val="0"/>
          <w:marTop w:val="0"/>
          <w:marBottom w:val="0"/>
          <w:divBdr>
            <w:top w:val="none" w:sz="0" w:space="0" w:color="auto"/>
            <w:left w:val="none" w:sz="0" w:space="0" w:color="auto"/>
            <w:bottom w:val="none" w:sz="0" w:space="0" w:color="auto"/>
            <w:right w:val="none" w:sz="0" w:space="0" w:color="auto"/>
          </w:divBdr>
          <w:divsChild>
            <w:div w:id="732897188">
              <w:marLeft w:val="0"/>
              <w:marRight w:val="0"/>
              <w:marTop w:val="0"/>
              <w:marBottom w:val="0"/>
              <w:divBdr>
                <w:top w:val="none" w:sz="0" w:space="0" w:color="auto"/>
                <w:left w:val="none" w:sz="0" w:space="0" w:color="auto"/>
                <w:bottom w:val="none" w:sz="0" w:space="0" w:color="auto"/>
                <w:right w:val="none" w:sz="0" w:space="0" w:color="auto"/>
              </w:divBdr>
            </w:div>
            <w:div w:id="1664620494">
              <w:marLeft w:val="0"/>
              <w:marRight w:val="0"/>
              <w:marTop w:val="0"/>
              <w:marBottom w:val="0"/>
              <w:divBdr>
                <w:top w:val="none" w:sz="0" w:space="0" w:color="auto"/>
                <w:left w:val="none" w:sz="0" w:space="0" w:color="auto"/>
                <w:bottom w:val="none" w:sz="0" w:space="0" w:color="auto"/>
                <w:right w:val="none" w:sz="0" w:space="0" w:color="auto"/>
              </w:divBdr>
            </w:div>
          </w:divsChild>
        </w:div>
        <w:div w:id="2093434082">
          <w:marLeft w:val="0"/>
          <w:marRight w:val="0"/>
          <w:marTop w:val="0"/>
          <w:marBottom w:val="0"/>
          <w:divBdr>
            <w:top w:val="none" w:sz="0" w:space="0" w:color="auto"/>
            <w:left w:val="none" w:sz="0" w:space="0" w:color="auto"/>
            <w:bottom w:val="none" w:sz="0" w:space="0" w:color="auto"/>
            <w:right w:val="none" w:sz="0" w:space="0" w:color="auto"/>
          </w:divBdr>
          <w:divsChild>
            <w:div w:id="122895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orms.office.com/Pages/ResponsePage.aspx?id=7WdRH47EX0-xBLi-UO5t5LM7g0-snfNJuarddV6Lg4FUQUlPWTY2N05JNkU3TFhNVVZZV001NkRQNy4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orms.office.com/Pages/ResponsePage.aspx?id=7WdRH47EX0-xBLi-UO5t5LM7g0-snfNJuarddV6Lg4FURFRQSEVLTElHOFdaM0I0WUJXOVcwRExWSi4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buckinghamshire.gov.uk/schools-and-learning/schools-index/school-admission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uckinghamshire.gov.uk/schools-and-learning/schools-index/school-admissions/" TargetMode="External"/><Relationship Id="rId5" Type="http://schemas.openxmlformats.org/officeDocument/2006/relationships/styles" Target="styles.xml"/><Relationship Id="rId15" Type="http://schemas.openxmlformats.org/officeDocument/2006/relationships/hyperlink" Target="mailto:admissions@esglt.co.uk"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amilyinfo.buckinghamshire.gov.uk/childcare-and-early-years/paying-childcare/2yo-funded-chil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626888C8C69C94598FD89D9B5C66973" ma:contentTypeVersion="15" ma:contentTypeDescription="Create a new document." ma:contentTypeScope="" ma:versionID="9ad4362e9c5ac3c9925d16577874f9b6">
  <xsd:schema xmlns:xsd="http://www.w3.org/2001/XMLSchema" xmlns:xs="http://www.w3.org/2001/XMLSchema" xmlns:p="http://schemas.microsoft.com/office/2006/metadata/properties" xmlns:ns2="ab1e7d90-6406-4564-b918-bb5ab29c7004" xmlns:ns3="0bec9b00-31f6-4feb-ac8e-00354f027a4b" targetNamespace="http://schemas.microsoft.com/office/2006/metadata/properties" ma:root="true" ma:fieldsID="b62cde62d98a2ca83eacc29ad2fbb55a" ns2:_="" ns3:_="">
    <xsd:import namespace="ab1e7d90-6406-4564-b918-bb5ab29c7004"/>
    <xsd:import namespace="0bec9b00-31f6-4feb-ac8e-00354f027a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1e7d90-6406-4564-b918-bb5ab29c70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04d162b-222c-46cb-b8c1-0599a4809de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ec9b00-31f6-4feb-ac8e-00354f027a4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d0d1a71-7cab-479f-aff3-03b6cea6fb8a}" ma:internalName="TaxCatchAll" ma:showField="CatchAllData" ma:web="0bec9b00-31f6-4feb-ac8e-00354f027a4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bec9b00-31f6-4feb-ac8e-00354f027a4b" xsi:nil="true"/>
    <lcf76f155ced4ddcb4097134ff3c332f xmlns="ab1e7d90-6406-4564-b918-bb5ab29c700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26F9145-A417-4444-AE0B-7C36C2CE0CE7}">
  <ds:schemaRefs>
    <ds:schemaRef ds:uri="http://schemas.microsoft.com/sharepoint/v3/contenttype/forms"/>
  </ds:schemaRefs>
</ds:datastoreItem>
</file>

<file path=customXml/itemProps2.xml><?xml version="1.0" encoding="utf-8"?>
<ds:datastoreItem xmlns:ds="http://schemas.openxmlformats.org/officeDocument/2006/customXml" ds:itemID="{A107FE82-262E-42F2-A760-3F5760B30F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1e7d90-6406-4564-b918-bb5ab29c7004"/>
    <ds:schemaRef ds:uri="0bec9b00-31f6-4feb-ac8e-00354f027a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88D04B-D58B-47C8-8BB7-AA5033120ABB}">
  <ds:schemaRefs>
    <ds:schemaRef ds:uri="http://schemas.microsoft.com/office/2006/metadata/properties"/>
    <ds:schemaRef ds:uri="http://purl.org/dc/terms/"/>
    <ds:schemaRef ds:uri="http://schemas.openxmlformats.org/package/2006/metadata/core-properties"/>
    <ds:schemaRef ds:uri="http://www.w3.org/XML/1998/namespace"/>
    <ds:schemaRef ds:uri="http://purl.org/dc/elements/1.1/"/>
    <ds:schemaRef ds:uri="http://schemas.microsoft.com/office/2006/documentManagement/types"/>
    <ds:schemaRef ds:uri="http://schemas.microsoft.com/office/infopath/2007/PartnerControls"/>
    <ds:schemaRef ds:uri="0bec9b00-31f6-4feb-ac8e-00354f027a4b"/>
    <ds:schemaRef ds:uri="ab1e7d90-6406-4564-b918-bb5ab29c7004"/>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2238</Words>
  <Characters>12757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NGoodyear</dc:creator>
  <cp:keywords/>
  <dc:description/>
  <cp:lastModifiedBy>Melanie Thomas</cp:lastModifiedBy>
  <cp:revision>2</cp:revision>
  <dcterms:created xsi:type="dcterms:W3CDTF">2025-01-28T12:25:00Z</dcterms:created>
  <dcterms:modified xsi:type="dcterms:W3CDTF">2025-01-28T12:25:00Z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0x010100C626888C8C69C94598FD89D9B5C66973</vt:lpwstr>
  </property>
  <property fmtid="{D5CDD505-2E9C-101B-9397-08002B2CF9AE}" pid="3" name="MediaServiceImageTags">
    <vt:lpwstr/>
  </property>
</Properties>
</file>